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5" w:rsidRPr="003644BF" w:rsidRDefault="00F43D85" w:rsidP="00B76D02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3644BF">
        <w:rPr>
          <w:rFonts w:asciiTheme="majorBidi" w:hAnsiTheme="majorBidi" w:cstheme="majorBidi"/>
          <w:sz w:val="32"/>
          <w:szCs w:val="32"/>
          <w:rtl/>
          <w:lang w:bidi="ar-EG"/>
        </w:rPr>
        <w:t xml:space="preserve">نموذج تخطيط وحدة دراسية لمادة الرياضيات </w:t>
      </w:r>
      <w:r w:rsidR="00B76D02" w:rsidRPr="003644BF">
        <w:rPr>
          <w:rFonts w:asciiTheme="majorBidi" w:hAnsiTheme="majorBidi" w:cstheme="majorBidi"/>
          <w:sz w:val="32"/>
          <w:szCs w:val="32"/>
          <w:rtl/>
        </w:rPr>
        <w:t>/ الصف : الثامن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7"/>
        <w:gridCol w:w="1430"/>
        <w:gridCol w:w="1677"/>
        <w:gridCol w:w="3390"/>
      </w:tblGrid>
      <w:tr w:rsidR="00F43D85" w:rsidRPr="003644BF" w:rsidTr="00705A49">
        <w:trPr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F43D85" w:rsidP="0024237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العنوان:</w:t>
            </w:r>
            <w:r w:rsidR="00CF7CDB"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الوحدة </w:t>
            </w:r>
            <w:r w:rsidR="00242374"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>السادسة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F43D85" w:rsidP="007D3BA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المادة: </w:t>
            </w:r>
            <w:r w:rsidR="00CF7CDB"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الرياضيات</w:t>
            </w:r>
          </w:p>
        </w:tc>
      </w:tr>
      <w:tr w:rsidR="00F43D85" w:rsidRPr="003644BF" w:rsidTr="00705A49">
        <w:trPr>
          <w:jc w:val="center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242374" w:rsidP="0024237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الموضوع:الهندسة و القياس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F43D85" w:rsidP="0024237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الصف:</w:t>
            </w:r>
            <w:r w:rsidR="00080502"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</w:t>
            </w:r>
            <w:r w:rsidR="007D3BA3"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</w:t>
            </w:r>
            <w:r w:rsidR="00242374"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لثامن</w:t>
            </w:r>
          </w:p>
        </w:tc>
      </w:tr>
      <w:tr w:rsidR="00F43D85" w:rsidRPr="003644BF" w:rsidTr="007D3BA3">
        <w:trPr>
          <w:jc w:val="center"/>
        </w:trPr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A10249" w:rsidP="004B7C4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>ع</w:t>
            </w:r>
            <w:r w:rsidR="00F43D85"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  <w:r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  <w:r w:rsidR="00F43D85" w:rsidRPr="003644B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الحصص:</w:t>
            </w:r>
            <w:r w:rsidR="004B7C40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18</w:t>
            </w:r>
          </w:p>
        </w:tc>
      </w:tr>
      <w:tr w:rsidR="00F43D85" w:rsidRPr="003644BF" w:rsidTr="007D3BA3">
        <w:trPr>
          <w:jc w:val="center"/>
        </w:trPr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85" w:rsidRPr="003644BF" w:rsidRDefault="00F43D85" w:rsidP="007D3BA3">
            <w:pPr>
              <w:spacing w:after="0" w:line="300" w:lineRule="exact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الفكرة </w:t>
            </w:r>
            <w:r w:rsidR="003A4D19" w:rsidRPr="003644BF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ألعامه</w:t>
            </w: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:</w:t>
            </w:r>
          </w:p>
          <w:p w:rsidR="00F43D85" w:rsidRPr="003644BF" w:rsidRDefault="00242374" w:rsidP="00242374">
            <w:pPr>
              <w:spacing w:after="0" w:line="300" w:lineRule="exact"/>
              <w:jc w:val="lowKashida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توظيف الهندسة في حل مشكلات حياتية من خلال تحقيق </w:t>
            </w:r>
            <w:r w:rsidR="003A4D19" w:rsidRPr="003644BF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أهداف</w:t>
            </w: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الوحدة</w:t>
            </w:r>
          </w:p>
        </w:tc>
      </w:tr>
      <w:tr w:rsidR="00F43D85" w:rsidRPr="003644BF" w:rsidTr="007D3BA3">
        <w:trPr>
          <w:jc w:val="center"/>
        </w:trPr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3D85" w:rsidRPr="003644BF" w:rsidRDefault="00F54893" w:rsidP="00F54893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المخرجات التعليمية التعلمية</w:t>
            </w:r>
          </w:p>
        </w:tc>
      </w:tr>
      <w:tr w:rsidR="00F43D85" w:rsidRPr="003644BF" w:rsidTr="007D3BA3">
        <w:trPr>
          <w:jc w:val="center"/>
        </w:trPr>
        <w:tc>
          <w:tcPr>
            <w:tcW w:w="10134" w:type="dxa"/>
            <w:gridSpan w:val="4"/>
            <w:tcBorders>
              <w:top w:val="single" w:sz="4" w:space="0" w:color="auto"/>
            </w:tcBorders>
          </w:tcPr>
          <w:p w:rsidR="00F43D85" w:rsidRPr="003644BF" w:rsidRDefault="00F54893" w:rsidP="004B7C4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يتوقع من الط</w:t>
            </w:r>
            <w:r w:rsidR="004B7C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البات</w:t>
            </w:r>
            <w:r w:rsidRPr="003644B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بعد الانتهاء من دراسة الوحدة  تحقيق الأهداف التالية</w:t>
            </w:r>
          </w:p>
          <w:p w:rsidR="00011C77" w:rsidRPr="003644BF" w:rsidRDefault="00242374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1-التعرف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رسم متوازي الأضلاع من  مثلث معلوم</w:t>
            </w:r>
          </w:p>
          <w:p w:rsidR="00242374" w:rsidRPr="003644BF" w:rsidRDefault="00242374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مساحة متوازي الأضلاع ،بدلالة مساحة المثلث المشترك معه في القاعدة و الارتفاع</w:t>
            </w:r>
          </w:p>
          <w:p w:rsidR="00242374" w:rsidRPr="003644BF" w:rsidRDefault="00242374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3-التعرف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القطاع الدائري و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خصائصه</w:t>
            </w:r>
          </w:p>
          <w:p w:rsidR="00242374" w:rsidRPr="003644BF" w:rsidRDefault="000F1107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="00705A49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مساحة القطاع الدائري , وطول قوس القطاع الدائري ,وزاوية القطاع الدائري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5-التعرف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القطعة الدائرية 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6-التعرف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الاسطوانة الدائرية القائمة 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المساحة الجانبية و الكلية للاسطوانة 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حجم الاسطوانة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9-التعرف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المخروط الدائري القائم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المساحة الجانبية و الكلية للمخروط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حجم المخروط</w:t>
            </w:r>
          </w:p>
          <w:p w:rsidR="00705A49" w:rsidRPr="003644BF" w:rsidRDefault="00705A49" w:rsidP="00011C77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12-توظيف المساحات و الحجوم في حل مشكلات حياتية</w:t>
            </w:r>
          </w:p>
          <w:p w:rsidR="00080502" w:rsidRPr="003644BF" w:rsidRDefault="00080502" w:rsidP="00011C7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F54893" w:rsidRPr="003644BF" w:rsidTr="00705A49">
        <w:trPr>
          <w:jc w:val="center"/>
        </w:trPr>
        <w:tc>
          <w:tcPr>
            <w:tcW w:w="3637" w:type="dxa"/>
            <w:shd w:val="clear" w:color="auto" w:fill="D9D9D9"/>
          </w:tcPr>
          <w:p w:rsidR="00F54893" w:rsidRPr="003644BF" w:rsidRDefault="00F54893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المعارف</w:t>
            </w:r>
          </w:p>
        </w:tc>
        <w:tc>
          <w:tcPr>
            <w:tcW w:w="3107" w:type="dxa"/>
            <w:gridSpan w:val="2"/>
            <w:shd w:val="clear" w:color="auto" w:fill="D9D9D9"/>
          </w:tcPr>
          <w:p w:rsidR="00F54893" w:rsidRPr="003644BF" w:rsidRDefault="00F54893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المهارات</w:t>
            </w:r>
          </w:p>
        </w:tc>
        <w:tc>
          <w:tcPr>
            <w:tcW w:w="3390" w:type="dxa"/>
            <w:shd w:val="clear" w:color="auto" w:fill="D9D9D9"/>
          </w:tcPr>
          <w:p w:rsidR="00F54893" w:rsidRPr="003644BF" w:rsidRDefault="00F54893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القيم والاتجاهات</w:t>
            </w:r>
          </w:p>
        </w:tc>
      </w:tr>
      <w:tr w:rsidR="00F54893" w:rsidRPr="003644BF" w:rsidTr="00705A49">
        <w:trPr>
          <w:trHeight w:val="4198"/>
          <w:jc w:val="center"/>
        </w:trPr>
        <w:tc>
          <w:tcPr>
            <w:tcW w:w="3637" w:type="dxa"/>
          </w:tcPr>
          <w:p w:rsidR="00011C77" w:rsidRPr="003644BF" w:rsidRDefault="004B7C40" w:rsidP="0013445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متوازي الأضلاع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المثلث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مساحة متوازي الأضلاع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القطاع الدائري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الزاوية المركزية للقطاع الدائري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طول قوس القطاع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محيط الدائرة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مساحة القطاع الدائري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القطعة الدائرية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الاسطوانة الدائرية القائمة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المساحة الجانبية للاسطوانة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المساحة الكلية للاسطوانة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حجم الاسطوانة</w:t>
            </w:r>
          </w:p>
          <w:p w:rsidR="0013445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13445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المخروط</w:t>
            </w:r>
            <w:r w:rsidR="0024237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القائم</w:t>
            </w:r>
          </w:p>
          <w:p w:rsidR="0024237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24237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المساحة الجانبية للمخروط</w:t>
            </w:r>
          </w:p>
          <w:p w:rsidR="00242374" w:rsidRPr="003644BF" w:rsidRDefault="004B7C40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242374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حجم المخروط</w:t>
            </w:r>
          </w:p>
          <w:p w:rsidR="00242374" w:rsidRPr="003644BF" w:rsidRDefault="00242374" w:rsidP="0013445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107" w:type="dxa"/>
            <w:gridSpan w:val="2"/>
          </w:tcPr>
          <w:p w:rsidR="00F54893" w:rsidRPr="003644BF" w:rsidRDefault="00F54893" w:rsidP="007D3B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سيكون الطلبة قادرين على:</w:t>
            </w:r>
          </w:p>
          <w:p w:rsidR="00F54893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مساحة متوازي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الأضلاع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بدلالة المثلث المشترك معه بالقاعدة والارتفاع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مساحة القطاع الدائري وطول قوسه وزاويته المركزية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المساحة الجانبية والمساحة الكلية للاسطوانة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حجم الاسطوانة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المساحة الجانبية والكلية للمخروط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إيجاد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حجم المخروط</w:t>
            </w:r>
          </w:p>
          <w:p w:rsidR="00705A49" w:rsidRPr="003644BF" w:rsidRDefault="00705A49" w:rsidP="0024237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="00934EDA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توظيف المساحات و الحجوم في حل مشكلات حياتية</w:t>
            </w:r>
          </w:p>
        </w:tc>
        <w:tc>
          <w:tcPr>
            <w:tcW w:w="3390" w:type="dxa"/>
          </w:tcPr>
          <w:p w:rsidR="00257C85" w:rsidRPr="003644BF" w:rsidRDefault="001651FE" w:rsidP="00F54893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التعاون </w:t>
            </w:r>
            <w:r w:rsidR="00257C85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المشترك ،</w:t>
            </w:r>
          </w:p>
          <w:p w:rsidR="00257C85" w:rsidRPr="003644BF" w:rsidRDefault="00257C85" w:rsidP="00F54893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الاحترام المتبادل ، </w:t>
            </w:r>
          </w:p>
          <w:p w:rsidR="00257C85" w:rsidRPr="003644BF" w:rsidRDefault="00257C85" w:rsidP="00F54893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تقبل الآراء  ، </w:t>
            </w:r>
          </w:p>
          <w:p w:rsidR="00F54893" w:rsidRPr="003644BF" w:rsidRDefault="00257C85" w:rsidP="00F54893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اعتماد الأسس العلمية في تبني الأفكار  </w:t>
            </w:r>
          </w:p>
        </w:tc>
      </w:tr>
      <w:tr w:rsidR="00257C85" w:rsidRPr="003644BF" w:rsidTr="00934EDA">
        <w:trPr>
          <w:jc w:val="center"/>
        </w:trPr>
        <w:tc>
          <w:tcPr>
            <w:tcW w:w="5067" w:type="dxa"/>
            <w:gridSpan w:val="2"/>
            <w:shd w:val="clear" w:color="auto" w:fill="E7E6E6" w:themeFill="background2"/>
          </w:tcPr>
          <w:p w:rsidR="00257C85" w:rsidRPr="003644BF" w:rsidRDefault="00257C85" w:rsidP="00B14070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المهام التعليمية الرئيسية في الوحدة </w:t>
            </w:r>
          </w:p>
        </w:tc>
        <w:tc>
          <w:tcPr>
            <w:tcW w:w="5067" w:type="dxa"/>
            <w:gridSpan w:val="2"/>
            <w:shd w:val="clear" w:color="auto" w:fill="E7E6E6" w:themeFill="background2"/>
          </w:tcPr>
          <w:p w:rsidR="00257C85" w:rsidRPr="003644BF" w:rsidRDefault="00257C85" w:rsidP="00B14070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أداة التقويم</w:t>
            </w:r>
          </w:p>
        </w:tc>
      </w:tr>
      <w:tr w:rsidR="00257C85" w:rsidRPr="003644BF" w:rsidTr="007D3BA3">
        <w:trPr>
          <w:jc w:val="center"/>
        </w:trPr>
        <w:tc>
          <w:tcPr>
            <w:tcW w:w="5067" w:type="dxa"/>
            <w:gridSpan w:val="2"/>
          </w:tcPr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حل أنشطة الكتاب </w:t>
            </w:r>
          </w:p>
          <w:p w:rsidR="00257C85" w:rsidRPr="003A4D19" w:rsidRDefault="003A4D19" w:rsidP="00257C85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hyperlink r:id="rId6" w:history="1">
              <w:r w:rsidR="00257C85" w:rsidRPr="003A4D19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  <w:u w:val="none"/>
                  <w:rtl/>
                  <w:lang w:bidi="ar-EG"/>
                </w:rPr>
                <w:t>حل أسئلة  الكتاب</w:t>
              </w:r>
            </w:hyperlink>
          </w:p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أوراق عمل </w:t>
            </w:r>
            <w:r w:rsidR="00F737B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اثرائية</w:t>
            </w:r>
          </w:p>
          <w:p w:rsidR="00B11E43" w:rsidRPr="003644BF" w:rsidRDefault="00B11E43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مشاريع</w:t>
            </w:r>
          </w:p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5067" w:type="dxa"/>
            <w:gridSpan w:val="2"/>
          </w:tcPr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الملاحظة  الصفية </w:t>
            </w:r>
          </w:p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الاختبارات اليومية والنصفية والنهائية</w:t>
            </w:r>
          </w:p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أوراق عمل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بيتيه</w:t>
            </w:r>
          </w:p>
          <w:p w:rsidR="00257C85" w:rsidRPr="003644BF" w:rsidRDefault="00257C85" w:rsidP="003A4D1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أداء الواجبات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ألبيتي</w:t>
            </w:r>
            <w:r w:rsidR="003A4D1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ه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 الصفية</w:t>
            </w:r>
          </w:p>
          <w:p w:rsidR="00B11E43" w:rsidRPr="003644BF" w:rsidRDefault="00B11E43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المشاريع</w:t>
            </w:r>
          </w:p>
          <w:p w:rsidR="00257C85" w:rsidRPr="003644BF" w:rsidRDefault="00257C85" w:rsidP="00257C8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4B7C40" w:rsidRDefault="004B7C40" w:rsidP="00B11E43">
      <w:pPr>
        <w:tabs>
          <w:tab w:val="left" w:pos="2921"/>
          <w:tab w:val="center" w:pos="5233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11E43" w:rsidRPr="003644BF" w:rsidRDefault="00F43D85" w:rsidP="00B11E43">
      <w:pPr>
        <w:tabs>
          <w:tab w:val="left" w:pos="2921"/>
          <w:tab w:val="center" w:pos="5233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644B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جدول تنظيم التدريس على عدد الحصص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73"/>
        <w:gridCol w:w="1173"/>
        <w:gridCol w:w="1041"/>
        <w:gridCol w:w="1473"/>
        <w:gridCol w:w="1134"/>
        <w:gridCol w:w="1134"/>
        <w:gridCol w:w="1134"/>
        <w:gridCol w:w="836"/>
      </w:tblGrid>
      <w:tr w:rsidR="007D3BA3" w:rsidRPr="003644BF" w:rsidTr="007D3BA3">
        <w:trPr>
          <w:gridAfter w:val="1"/>
          <w:wAfter w:w="836" w:type="dxa"/>
          <w:trHeight w:val="1592"/>
        </w:trPr>
        <w:tc>
          <w:tcPr>
            <w:tcW w:w="1136" w:type="dxa"/>
            <w:shd w:val="clear" w:color="auto" w:fill="FFD966" w:themeFill="accent4" w:themeFillTint="99"/>
          </w:tcPr>
          <w:p w:rsidR="007D3BA3" w:rsidRPr="003644BF" w:rsidRDefault="007D3BA3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عنوان الدرس</w:t>
            </w:r>
          </w:p>
        </w:tc>
        <w:tc>
          <w:tcPr>
            <w:tcW w:w="1073" w:type="dxa"/>
            <w:shd w:val="clear" w:color="auto" w:fill="auto"/>
          </w:tcPr>
          <w:p w:rsidR="007D3BA3" w:rsidRPr="003644BF" w:rsidRDefault="00934EDA" w:rsidP="004103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متوازي الأضلاع</w:t>
            </w:r>
          </w:p>
        </w:tc>
        <w:tc>
          <w:tcPr>
            <w:tcW w:w="1173" w:type="dxa"/>
            <w:shd w:val="clear" w:color="auto" w:fill="auto"/>
          </w:tcPr>
          <w:p w:rsidR="007D3BA3" w:rsidRPr="003644BF" w:rsidRDefault="00934EDA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القطاع الدائري</w:t>
            </w:r>
          </w:p>
        </w:tc>
        <w:tc>
          <w:tcPr>
            <w:tcW w:w="1041" w:type="dxa"/>
            <w:shd w:val="clear" w:color="auto" w:fill="auto"/>
          </w:tcPr>
          <w:p w:rsidR="007D3BA3" w:rsidRPr="003644BF" w:rsidRDefault="00934EDA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القطعة الدائرية</w:t>
            </w:r>
          </w:p>
        </w:tc>
        <w:tc>
          <w:tcPr>
            <w:tcW w:w="1473" w:type="dxa"/>
            <w:shd w:val="clear" w:color="auto" w:fill="auto"/>
          </w:tcPr>
          <w:p w:rsidR="00E0219B" w:rsidRPr="003644BF" w:rsidRDefault="00934EDA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الأسطوانة</w:t>
            </w:r>
          </w:p>
        </w:tc>
        <w:tc>
          <w:tcPr>
            <w:tcW w:w="1134" w:type="dxa"/>
            <w:shd w:val="clear" w:color="auto" w:fill="auto"/>
          </w:tcPr>
          <w:p w:rsidR="007D3BA3" w:rsidRPr="003644BF" w:rsidRDefault="00934EDA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المخروط</w:t>
            </w:r>
          </w:p>
        </w:tc>
        <w:tc>
          <w:tcPr>
            <w:tcW w:w="1134" w:type="dxa"/>
            <w:shd w:val="clear" w:color="auto" w:fill="auto"/>
          </w:tcPr>
          <w:p w:rsidR="00E0219B" w:rsidRPr="003644BF" w:rsidRDefault="00934EDA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  <w:lang w:bidi="ar-EG"/>
              </w:rPr>
              <w:t>تمارين عامة</w:t>
            </w:r>
          </w:p>
        </w:tc>
        <w:tc>
          <w:tcPr>
            <w:tcW w:w="1134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 w:val="18"/>
                <w:rtl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18"/>
                <w:rtl/>
              </w:rPr>
              <w:t>المشروع</w:t>
            </w:r>
          </w:p>
        </w:tc>
      </w:tr>
      <w:tr w:rsidR="007D3BA3" w:rsidRPr="003644BF" w:rsidTr="007D3BA3">
        <w:trPr>
          <w:gridAfter w:val="1"/>
          <w:wAfter w:w="836" w:type="dxa"/>
          <w:trHeight w:val="677"/>
        </w:trPr>
        <w:tc>
          <w:tcPr>
            <w:tcW w:w="1136" w:type="dxa"/>
            <w:shd w:val="clear" w:color="auto" w:fill="FFD966" w:themeFill="accent4" w:themeFillTint="99"/>
          </w:tcPr>
          <w:p w:rsidR="007D3BA3" w:rsidRPr="003644BF" w:rsidRDefault="007D3BA3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عدد الحصص</w:t>
            </w:r>
          </w:p>
        </w:tc>
        <w:tc>
          <w:tcPr>
            <w:tcW w:w="1073" w:type="dxa"/>
            <w:shd w:val="clear" w:color="auto" w:fill="auto"/>
          </w:tcPr>
          <w:p w:rsidR="007D3BA3" w:rsidRPr="003644BF" w:rsidRDefault="003644BF" w:rsidP="004103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3BA3" w:rsidRPr="003644BF" w:rsidRDefault="002B07BB" w:rsidP="0041032E">
            <w:pPr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Cs w:val="26"/>
                <w:rtl/>
                <w:lang w:bidi="ar-EG"/>
              </w:rPr>
              <w:t>1</w:t>
            </w:r>
          </w:p>
        </w:tc>
      </w:tr>
      <w:tr w:rsidR="00374441" w:rsidRPr="003644BF" w:rsidTr="007D3BA3">
        <w:tblPrEx>
          <w:jc w:val="center"/>
        </w:tblPrEx>
        <w:trPr>
          <w:jc w:val="center"/>
        </w:trPr>
        <w:tc>
          <w:tcPr>
            <w:tcW w:w="10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74441" w:rsidRPr="003644BF" w:rsidRDefault="00374441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74441" w:rsidRPr="003644BF" w:rsidRDefault="00374441" w:rsidP="00374441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644BF">
        <w:rPr>
          <w:rFonts w:asciiTheme="majorBidi" w:hAnsiTheme="majorBidi" w:cstheme="majorBidi"/>
          <w:sz w:val="32"/>
          <w:szCs w:val="32"/>
          <w:rtl/>
          <w:lang w:bidi="ar-EG"/>
        </w:rPr>
        <w:t>المهمة الأدائية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374441" w:rsidRPr="003644BF" w:rsidTr="007D3BA3">
        <w:trPr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3644BF" w:rsidRDefault="00374441" w:rsidP="007D3B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المهمات الأدائية: </w:t>
            </w:r>
            <w:r w:rsidR="00F437FF"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اقتراح  بناء خزان مائي يلبي احتياجات </w:t>
            </w:r>
            <w:r w:rsidR="003A4D19" w:rsidRPr="003644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إحدى</w:t>
            </w:r>
            <w:r w:rsidR="00F437FF"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المؤسسات في مكان سكني ( مسجد , مدرسة ,...  ) </w:t>
            </w:r>
          </w:p>
          <w:p w:rsidR="00F437FF" w:rsidRPr="003644BF" w:rsidRDefault="00F437FF" w:rsidP="007D3BA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وتوضيح الفرق في التكاليف اللازمة لبناء الخزان </w:t>
            </w:r>
            <w:r w:rsidR="003A4D19" w:rsidRPr="003644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إذا</w:t>
            </w: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كان مجسم الخزان على شكل متوازي مستطيلات , أو على شكل أسطوانة  و مصنوعان من نفس المعدن .</w:t>
            </w:r>
          </w:p>
          <w:p w:rsidR="00374441" w:rsidRPr="003644BF" w:rsidRDefault="00374441" w:rsidP="00B11E43">
            <w:pPr>
              <w:pStyle w:val="a3"/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374441" w:rsidRPr="003A4D19" w:rsidRDefault="003A4D19" w:rsidP="002B07BB">
      <w:pPr>
        <w:tabs>
          <w:tab w:val="left" w:pos="8805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hyperlink r:id="rId7" w:history="1">
        <w:r w:rsidR="00374441" w:rsidRPr="003A4D19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4"/>
            <w:szCs w:val="24"/>
            <w:u w:val="none"/>
            <w:rtl/>
          </w:rPr>
          <w:t>سلم التقدير الوصفي</w:t>
        </w:r>
      </w:hyperlink>
      <w:r w:rsidR="00374441" w:rsidRPr="003A4D1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لمهمة الأداء</w:t>
      </w:r>
    </w:p>
    <w:tbl>
      <w:tblPr>
        <w:bidiVisual/>
        <w:tblW w:w="8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1771"/>
        <w:gridCol w:w="1771"/>
        <w:gridCol w:w="1771"/>
        <w:gridCol w:w="1690"/>
      </w:tblGrid>
      <w:tr w:rsidR="00374441" w:rsidRPr="003644BF" w:rsidTr="007D3BA3">
        <w:trPr>
          <w:trHeight w:val="934"/>
          <w:tblHeader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التوقعات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متميز</w:t>
            </w: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(3)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متوسط</w:t>
            </w: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(2)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74441" w:rsidRPr="003644BF" w:rsidRDefault="003A4D19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مبتدئ</w:t>
            </w: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(1)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الشواهد والأدلة </w:t>
            </w:r>
          </w:p>
        </w:tc>
      </w:tr>
      <w:tr w:rsidR="00374441" w:rsidRPr="003644BF" w:rsidTr="007D3BA3">
        <w:trPr>
          <w:trHeight w:val="1060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المعلومات</w:t>
            </w: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المعلومات دقيقة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جمع المعلومات متوسط الدقة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المعلومات غير دقيقة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74441" w:rsidRPr="003644BF" w:rsidTr="007D3BA3">
        <w:trPr>
          <w:trHeight w:val="1412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وضوح الخط</w:t>
            </w: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الخط واضح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الخط مناسب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الخط غير واضح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74441" w:rsidRPr="003644BF" w:rsidTr="007D3BA3">
        <w:trPr>
          <w:trHeight w:val="1297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374441" w:rsidRPr="003644BF" w:rsidRDefault="00374441" w:rsidP="00F437FF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صحة </w:t>
            </w:r>
            <w:r w:rsidR="00F437FF"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القوانين</w:t>
            </w: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F437FF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القوانين </w:t>
            </w:r>
            <w:r w:rsidR="00374441"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صحيحة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F437F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خطا في </w:t>
            </w:r>
            <w:r w:rsidR="003A4D19" w:rsidRPr="0036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إحدى</w:t>
            </w: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437FF"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القوانين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F437FF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القوانين </w:t>
            </w:r>
            <w:r w:rsidR="00374441"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خاطئة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74441" w:rsidRPr="003644BF" w:rsidTr="007D3BA3">
        <w:trPr>
          <w:trHeight w:val="1297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374441" w:rsidRPr="003644BF" w:rsidRDefault="00F737BC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الحسابات</w:t>
            </w:r>
          </w:p>
          <w:p w:rsidR="00374441" w:rsidRPr="003644BF" w:rsidRDefault="00374441" w:rsidP="007D3BA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الحل صحيح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هناك خطا بالحل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الحل خطا </w:t>
            </w:r>
            <w:r w:rsidR="003A4D19" w:rsidRPr="003644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بأكمله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374441" w:rsidRPr="003644BF" w:rsidTr="002B07BB">
        <w:trPr>
          <w:trHeight w:val="1468"/>
          <w:tblHeader/>
          <w:jc w:val="center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دقة النتيجة</w:t>
            </w:r>
          </w:p>
          <w:p w:rsidR="00374441" w:rsidRPr="003644BF" w:rsidRDefault="00374441" w:rsidP="007D3BA3">
            <w:pPr>
              <w:spacing w:after="0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النتائج دقيقة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النتائج قريبة </w:t>
            </w:r>
            <w:r w:rsidR="003A4D19" w:rsidRPr="003644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الدقة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النتائج غير دقيقة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4441" w:rsidRPr="003644BF" w:rsidRDefault="00374441" w:rsidP="007D3BA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3F5765" w:rsidRPr="003644BF" w:rsidRDefault="003F5765" w:rsidP="00374441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5765" w:rsidRPr="003644BF" w:rsidRDefault="003F5765" w:rsidP="00374441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F5765" w:rsidRPr="003644BF" w:rsidRDefault="003F5765" w:rsidP="00374441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74441" w:rsidRPr="003A4D19" w:rsidRDefault="00D516B7" w:rsidP="00374441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</w:pPr>
      <w:r w:rsidRPr="003A4D19"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  <w:t>ا</w:t>
      </w:r>
      <w:r w:rsidR="00374441" w:rsidRPr="003A4D19"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  <w:t xml:space="preserve">لتفصيل للجدول </w:t>
      </w:r>
      <w:hyperlink r:id="rId8" w:history="1">
        <w:r w:rsidR="00374441" w:rsidRPr="003A4D19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rtl/>
            <w:lang w:bidi="ar-EG"/>
          </w:rPr>
          <w:t>والخبرات التعليمية التعلمية</w:t>
        </w:r>
      </w:hyperlink>
      <w:r w:rsidR="00374441" w:rsidRPr="003A4D19">
        <w:rPr>
          <w:rFonts w:asciiTheme="majorBidi" w:hAnsiTheme="majorBidi" w:cstheme="majorBidi"/>
          <w:color w:val="000000" w:themeColor="text1"/>
          <w:sz w:val="32"/>
          <w:szCs w:val="32"/>
          <w:rtl/>
          <w:lang w:bidi="ar-EG"/>
        </w:rPr>
        <w:t xml:space="preserve"> التي سيتم تطبيقها.</w:t>
      </w:r>
    </w:p>
    <w:tbl>
      <w:tblPr>
        <w:tblpPr w:leftFromText="180" w:rightFromText="180" w:bottomFromText="16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276"/>
        <w:gridCol w:w="1985"/>
        <w:gridCol w:w="4819"/>
        <w:gridCol w:w="1418"/>
      </w:tblGrid>
      <w:tr w:rsidR="002B07BB" w:rsidRPr="003644BF" w:rsidTr="005E49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07BB" w:rsidRPr="003644BF" w:rsidRDefault="002B07BB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عدد الحصص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07BB" w:rsidRPr="003644BF" w:rsidRDefault="002B07BB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عنوان الدرس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07BB" w:rsidRPr="003644BF" w:rsidRDefault="000A27DD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الأهداف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07BB" w:rsidRPr="003644BF" w:rsidRDefault="000A27DD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خبرات التعليم والتعلم</w:t>
            </w:r>
            <w:r w:rsidR="003F5765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ودور المعلم والطالب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07BB" w:rsidRPr="003644BF" w:rsidRDefault="004027FC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التقويم</w:t>
            </w:r>
          </w:p>
        </w:tc>
      </w:tr>
      <w:tr w:rsidR="002B07BB" w:rsidRPr="003644BF" w:rsidTr="005E49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5E4916" w:rsidP="007D3BA3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3</w:t>
            </w:r>
            <w:r w:rsidR="002B07BB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2B07BB" w:rsidP="007D3BA3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8"/>
                <w:szCs w:val="30"/>
                <w:rtl/>
                <w:lang w:bidi="ar-EG"/>
              </w:rPr>
              <w:t>متوازي الأضلاع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0A27DD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أن تتعرف الطالبة خصائص متوازي الأضلاع</w:t>
            </w:r>
          </w:p>
          <w:p w:rsidR="004027FC" w:rsidRPr="003644BF" w:rsidRDefault="004027FC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A27DD" w:rsidRPr="003644BF" w:rsidRDefault="000A27DD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ترسم الطالبة متوازي أضلاع من مثلث معلوم</w:t>
            </w:r>
          </w:p>
          <w:p w:rsidR="004027FC" w:rsidRPr="003644BF" w:rsidRDefault="004027FC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A27DD" w:rsidRPr="003644BF" w:rsidRDefault="000A27DD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تجد الطالبة مساحة متوازي الأضلاع المشترك مع مثلث بالقاعدة والارتفاع</w:t>
            </w:r>
          </w:p>
          <w:p w:rsidR="000A27DD" w:rsidRPr="003644BF" w:rsidRDefault="000A27DD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توظف العلاقة بين مساحتي المتوازي والمثلث في حل أنشطة  منتمية</w:t>
            </w:r>
          </w:p>
          <w:p w:rsidR="000A27DD" w:rsidRPr="003644BF" w:rsidRDefault="000A27DD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A27DD" w:rsidRPr="003644BF" w:rsidRDefault="000A27DD" w:rsidP="000A27D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تحل الطالبة تمارين ومسائل</w:t>
            </w:r>
          </w:p>
          <w:p w:rsidR="00806A28" w:rsidRPr="003644BF" w:rsidRDefault="00806A28" w:rsidP="000A27DD">
            <w:pPr>
              <w:spacing w:after="0" w:line="240" w:lineRule="auto"/>
              <w:ind w:left="720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806A28" w:rsidRPr="003644BF" w:rsidRDefault="00806A28" w:rsidP="007D3BA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806A28" w:rsidRPr="003644BF" w:rsidRDefault="00806A28" w:rsidP="007D3BA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806A28" w:rsidRPr="003644BF" w:rsidRDefault="00806A28" w:rsidP="007D3BA3">
            <w:pPr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sz w:val="28"/>
                <w:szCs w:val="30"/>
                <w:lang w:bidi="ar-EG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0A27DD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-مراجعة الطالبات في الأشكال الرباعية</w:t>
            </w:r>
          </w:p>
          <w:p w:rsidR="000A27DD" w:rsidRPr="003644BF" w:rsidRDefault="000A27DD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-أناقش الطالبات في نشاط 1  من الكتاب  على السبورة ومراجعة أهم خصائص المتوازي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A27DD" w:rsidRPr="003644BF" w:rsidRDefault="000A27DD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-مناقشة نشاط2 على السبورة ثم التوصل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أنه يمكن رسم متوازي من مثلث معلوم باستخدام خاصية كل ضلعين متقابلين متساويين  </w:t>
            </w:r>
            <w:r w:rsidR="004027FC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ومتوازيين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-مناقشة نشاط 3 , 4  ثم التوصل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أن مساحة المتوازي = 2 × مساحة المثلث المشترك معه في القاعدة و الارتفاع </w:t>
            </w:r>
          </w:p>
          <w:p w:rsidR="004027FC" w:rsidRPr="003644BF" w:rsidRDefault="004027FC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إعطاء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س1 واجب صفي , س2 واجب بيتي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أناقش الطالبات في الأنشطة 5 , 6 الواردة في الكتاب المدرسي على السبورة 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-تكليف الطالبات بحل س3 صفي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-س4 واجب بيتي</w:t>
            </w: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0A27D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4027FC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-الملاحظة المباشرة </w:t>
            </w:r>
          </w:p>
          <w:p w:rsidR="004027FC" w:rsidRPr="003644BF" w:rsidRDefault="004027FC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-حل الأنشطة</w:t>
            </w:r>
          </w:p>
          <w:p w:rsidR="00C31C22" w:rsidRPr="003644BF" w:rsidRDefault="00C31C22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-حل الأسئلة متابعة الحلول ومعالجة نقاط الضعف</w:t>
            </w:r>
          </w:p>
          <w:p w:rsidR="00C31C22" w:rsidRPr="003644BF" w:rsidRDefault="00C31C22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3A4D19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وإعطاء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</w:t>
            </w:r>
          </w:p>
          <w:p w:rsidR="003F5765" w:rsidRPr="003644BF" w:rsidRDefault="003F5765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4027F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</w:tc>
      </w:tr>
      <w:tr w:rsidR="002B07BB" w:rsidRPr="003644BF" w:rsidTr="005E49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F" w:rsidRDefault="003644BF" w:rsidP="007D3BA3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4</w:t>
            </w:r>
          </w:p>
          <w:p w:rsidR="002B07BB" w:rsidRPr="003644BF" w:rsidRDefault="002B07BB" w:rsidP="007D3BA3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2B07BB" w:rsidP="007D3BA3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b/>
                <w:bCs/>
                <w:sz w:val="28"/>
                <w:szCs w:val="30"/>
                <w:rtl/>
                <w:lang w:bidi="ar-EG"/>
              </w:rPr>
              <w:t>القطاع الدائري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4027FC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تتعرف الطالبة مفهوم القوس والقطاع الدائري</w:t>
            </w:r>
          </w:p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BF5C4A" w:rsidRPr="003644BF" w:rsidRDefault="00BF5C4A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تجد الطالبة العلاقة بين طول القوس ومساحة القطاع و زاويته</w:t>
            </w:r>
          </w:p>
          <w:p w:rsidR="000311AB" w:rsidRPr="003644BF" w:rsidRDefault="000311AB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تحل الطالبة مسائل تطبيقية على طول القوس ومساحة القطاع وزاويته المركزية</w:t>
            </w:r>
          </w:p>
          <w:p w:rsidR="000311AB" w:rsidRPr="003644BF" w:rsidRDefault="000311AB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311AB" w:rsidRPr="003644BF" w:rsidRDefault="000311AB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311AB" w:rsidRPr="003644BF" w:rsidRDefault="000311AB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4027FC" w:rsidRPr="003644BF" w:rsidRDefault="004027FC" w:rsidP="007D3BA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تحل الطالبة تمارين منتمية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>-تمهيد: مراجعة الطالبات في الدائرة ورسمها ومفاهيمها الأساسية والتذكير بقانون حساب المحيط والمساحة للدائرة .</w:t>
            </w:r>
          </w:p>
          <w:p w:rsidR="00BF5C4A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-أقوم بمناقشة نشاط 1 و التوصل من خلاله لتعريف القوس ثم أناقش نشاط2 على السبورة وأبين أن المنطقة المحصورة بين نصفي قطرين في دائرة و قوس فيها تسمى القطاع الدائري </w:t>
            </w:r>
          </w:p>
          <w:p w:rsidR="00BF5C4A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وبيان أن لكل قطاع دائري زاوية خاصة به تسمى زاوية القطاع الدائري (هـ) </w:t>
            </w:r>
          </w:p>
          <w:p w:rsidR="00BF5C4A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-من خلال العمل في مجموعات  ثم العمل الجماعي حل نشاط 3 ص83 التوصل </w:t>
            </w:r>
            <w:proofErr w:type="spellStart"/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الى</w:t>
            </w:r>
            <w:proofErr w:type="spellEnd"/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</w:t>
            </w:r>
          </w:p>
          <w:p w:rsidR="00BF5C4A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التناسب التالي : </w:t>
            </w:r>
          </w:p>
          <w:p w:rsidR="000311AB" w:rsidRPr="003644BF" w:rsidRDefault="00BF5C4A" w:rsidP="004027F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u w:val="single"/>
                <w:rtl/>
                <w:lang w:bidi="ar-EG"/>
              </w:rPr>
              <w:t>طول القوس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=   </w:t>
            </w:r>
            <w:r w:rsidRPr="003644BF">
              <w:rPr>
                <w:rFonts w:asciiTheme="majorBidi" w:hAnsiTheme="majorBidi" w:cstheme="majorBidi"/>
                <w:sz w:val="28"/>
                <w:szCs w:val="30"/>
                <w:u w:val="single"/>
                <w:rtl/>
                <w:lang w:bidi="ar-EG"/>
              </w:rPr>
              <w:t>مساحة القطاع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=   </w:t>
            </w:r>
            <w:r w:rsidRPr="003644BF">
              <w:rPr>
                <w:rFonts w:asciiTheme="majorBidi" w:hAnsiTheme="majorBidi" w:cstheme="majorBidi"/>
                <w:sz w:val="28"/>
                <w:szCs w:val="30"/>
                <w:u w:val="single"/>
                <w:rtl/>
                <w:lang w:bidi="ar-EG"/>
              </w:rPr>
              <w:t>ق&lt; هـ</w:t>
            </w:r>
          </w:p>
          <w:p w:rsidR="00BF5C4A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>محيط الدائرة     مساحة الدائرة        360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-تكليف الطالبات بمناقشة أنشطة الكتاب 4 , 5 , 6 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فرديا ثم في مجموعات ثم جماعيا على السبورة 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لتوضيح الهدف من كل نشاط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-حل الأسئلة س1 , س2 , س3 , س4 ص86 واجب صفي و مناقشتها على السبورة 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-تكليف الطالبات بحل تمارين ومسائل ص86 </w:t>
            </w:r>
          </w:p>
          <w:p w:rsidR="000311AB" w:rsidRPr="003644BF" w:rsidRDefault="000311AB" w:rsidP="000311AB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س5 ,س6 واجب بيتي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 xml:space="preserve">-الملاحظة المباشرة 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-حل الأنشطة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-حل الأسئلة متابعة الحلول ومعالجة نقاط الضعف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3A4D19" w:rsidP="00C31C2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lastRenderedPageBreak/>
              <w:t>وإعطاء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</w:t>
            </w:r>
          </w:p>
        </w:tc>
      </w:tr>
      <w:tr w:rsidR="002B07BB" w:rsidRPr="003644BF" w:rsidTr="005E49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3644BF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lastRenderedPageBreak/>
              <w:t>2</w:t>
            </w:r>
            <w:r w:rsidR="002B07BB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2B07BB" w:rsidP="007D3BA3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القطعة الدائرية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تتعرف الطالبة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مفهوم القطعة الدائرية</w:t>
            </w: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ترسم الطالبة مربع من دائرة نصف قطرها معلوم </w:t>
            </w: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تجد الطالبة زاوية القطعة  الدائرية</w:t>
            </w: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تحل الطالبة تمارين منتمية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-تمهيد: رسم الدائرة , القطاع الدائري , تعريف قوس الدائرة , وتر الدائرة .</w:t>
            </w: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-تكليف الطالبات بمناقشة نشاط 1 في مجموعات ثم مناقشته جماعيا والتوصل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تعريف القطعة الدائرية</w:t>
            </w: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170589" w:rsidRPr="003644BF" w:rsidRDefault="00170589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</w:t>
            </w:r>
            <w:r w:rsidR="00081094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تطبيق نشاط 2 عمليا من قبل الطالبات في مجموعات ورسم مربع داخل دائرة وتوضيح الهدف من النشاط الحصول على 4 قطع دائرية متطابقة زاوية كل منها 90 .</w:t>
            </w: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-الاستنتاج مع الطالبات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أن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زاوية القطعة الدائرية = زاوية القطاع المشتركة معه بنفس القوس </w:t>
            </w: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ثم مناقشة نشاط 3 , 4 فرديا ثم مجموعات ثم جماعيا بالتدريج </w:t>
            </w: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إعطاء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س1 واجب صفي </w:t>
            </w: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-س2 واجب بيتي </w:t>
            </w:r>
          </w:p>
          <w:p w:rsidR="00081094" w:rsidRPr="003644BF" w:rsidRDefault="00081094" w:rsidP="0017058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-س3 واجب صفي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-الملاحظة المباشرة 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-حل الأنشطة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-حل الأسئلة متابعة الحلول ومعالجة نقاط الضعف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3A4D19" w:rsidP="00C31C2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وإعطاء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</w:t>
            </w:r>
          </w:p>
        </w:tc>
      </w:tr>
      <w:tr w:rsidR="002B07BB" w:rsidRPr="003644BF" w:rsidTr="005E49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F" w:rsidRDefault="003644BF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4</w:t>
            </w:r>
          </w:p>
          <w:p w:rsidR="002B07BB" w:rsidRPr="003644BF" w:rsidRDefault="002B07BB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806A28" w:rsidP="007D3BA3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الأسطوانة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DC7B0F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تتعرف الطالبة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الاس</w:t>
            </w:r>
            <w:r w:rsidR="005E4916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طوانة الدائرية القائمة</w:t>
            </w:r>
          </w:p>
          <w:p w:rsidR="00783974" w:rsidRPr="003644BF" w:rsidRDefault="00783974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 تتعرف الطالبة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شبكة الاسطوانة الدائرية القائمة</w:t>
            </w:r>
          </w:p>
          <w:p w:rsidR="005E4916" w:rsidRPr="003644BF" w:rsidRDefault="005E4916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تستنتج الطالبة العلاقة بين الاسطوانة و 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>المستطيل</w:t>
            </w:r>
          </w:p>
          <w:p w:rsidR="005E4916" w:rsidRPr="003644BF" w:rsidRDefault="005E4916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5E4916" w:rsidRPr="003644BF" w:rsidRDefault="005E4916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-أن تحسب الطالبة </w:t>
            </w:r>
          </w:p>
          <w:p w:rsidR="005E4916" w:rsidRPr="003644BF" w:rsidRDefault="005E4916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المساحة الجانبية والكلية للاسطوانة</w:t>
            </w:r>
          </w:p>
          <w:p w:rsidR="005E4916" w:rsidRPr="003644BF" w:rsidRDefault="005E4916" w:rsidP="00DC7B0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-أن تجد الطالبة حجم الاسطوانة الدائرية القائمة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5E4916" w:rsidP="005E49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 xml:space="preserve">-التمهيد : </w:t>
            </w:r>
            <w:hyperlink r:id="rId9" w:history="1">
              <w:r w:rsidRPr="003A4D19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30"/>
                  <w:u w:val="none"/>
                  <w:rtl/>
                  <w:lang w:bidi="ar-EG"/>
                </w:rPr>
                <w:t>مراجعة</w:t>
              </w:r>
            </w:hyperlink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مفهوم المجسم وعرض نماذج عليه من البيئة .</w:t>
            </w:r>
          </w:p>
          <w:p w:rsidR="005E4916" w:rsidRPr="003644BF" w:rsidRDefault="005E4916" w:rsidP="005E49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مراجعة قوانين مساحة الدائرة و المستطيل ومحيط الدائرة</w:t>
            </w:r>
          </w:p>
          <w:p w:rsidR="005E4916" w:rsidRPr="003644BF" w:rsidRDefault="005E4916" w:rsidP="005E49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5E4916" w:rsidRPr="003644BF" w:rsidRDefault="005E4916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مناقشة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الخطوات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الواردة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في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نشاط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783974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لتوضيح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كيفية</w:t>
            </w:r>
            <w:r w:rsidR="00783974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تكوين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مجسم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الأسطوانة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الدائرية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القائمة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.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E4916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خلال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مجموعات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أطلب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تنفيذ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نشاط</w:t>
            </w:r>
            <w:r w:rsidR="005E4916"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3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للتوصل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معهن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إلى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شبكة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الأسطوانة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الدائرية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القائمة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.</w:t>
            </w:r>
          </w:p>
          <w:p w:rsidR="005E4916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lastRenderedPageBreak/>
              <w:t>-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أقوم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بكتابة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قوانين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المساحة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الجانبية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والكلية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للأسطوانة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ثم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ناقش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الأنشطة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4, 5 , 6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في مجموعات ثم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على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السبورة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-تكليف الطالبات بحل س1  ثم س4  واجب صفي 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وتصحيح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الإجابات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 حلها على السبورة </w:t>
            </w:r>
          </w:p>
          <w:p w:rsidR="005E4916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أناقش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نشاط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7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مع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للتوصل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إلى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قانون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حجم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5E4916"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الاسطوانة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ناقش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نشاط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 8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فرديا ثم جماعيا </w:t>
            </w:r>
          </w:p>
          <w:p w:rsidR="005E4916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مناقشة نشاط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9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على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5E4916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السبورة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تكليف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حل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بقية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تمارين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ومسائل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ص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95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واجب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بيتي</w:t>
            </w: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83974" w:rsidRPr="003644BF" w:rsidRDefault="00783974" w:rsidP="0078397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-استكمال حل الأسئلة ومناقشتها على السبورة في الحصة القادمة</w:t>
            </w:r>
          </w:p>
          <w:p w:rsidR="005E4916" w:rsidRPr="003644BF" w:rsidRDefault="005E4916" w:rsidP="005E49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 xml:space="preserve">-الملاحظة المباشرة 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-حل الأنشطة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-حل الأسئلة متابعة الحلول ومعالجة </w:t>
            </w: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lastRenderedPageBreak/>
              <w:t>نقاط الضعف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3A4D19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وإعطاء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</w:t>
            </w:r>
          </w:p>
        </w:tc>
      </w:tr>
      <w:tr w:rsidR="002B07BB" w:rsidRPr="003644BF" w:rsidTr="005E4916">
        <w:trPr>
          <w:trHeight w:val="16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BF" w:rsidRDefault="003644BF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lastRenderedPageBreak/>
              <w:t>3</w:t>
            </w:r>
          </w:p>
          <w:p w:rsidR="002B07BB" w:rsidRPr="003644BF" w:rsidRDefault="002B07BB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806A28" w:rsidP="007D3BA3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المخروط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AE5529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-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أن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تتعرف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على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أجزا</w:t>
            </w:r>
            <w:r w:rsidR="00F46110"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ء المخروط</w:t>
            </w: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46110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-أن تتعرف الطالبة </w:t>
            </w:r>
            <w:proofErr w:type="spellStart"/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الى</w:t>
            </w:r>
            <w:proofErr w:type="spellEnd"/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شبكة المخروط وعلاقتها بالقطاع الدائري</w:t>
            </w: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737BC" w:rsidRPr="003644BF" w:rsidRDefault="00F737BC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-أن تحسب الطالبة المساحة الجانبية للمخروط</w:t>
            </w: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-أن تجد الطالبة المساحة الكلية للمخروط</w:t>
            </w: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-أن تستنتج الطالبة حجم المخروط من حجم الاسطوانة </w:t>
            </w: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46110" w:rsidRPr="003644BF" w:rsidRDefault="00F46110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-أن تحل الطالبة أسئلة منتمية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F6420A" w:rsidP="00F46110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B64C79" w:rsidRPr="003644B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التمهيد :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مراجعة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في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تعريف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المجسم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،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الحجم</w:t>
            </w:r>
          </w:p>
          <w:p w:rsidR="00B64C79" w:rsidRPr="003644BF" w:rsidRDefault="00B64C79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B64C79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bidi="ar-EG"/>
              </w:rPr>
              <w:t>-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مناقشة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في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أشكال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المخروط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وشرح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أجزائه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من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خلال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مثال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عملي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كإحضار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قبعة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أطفال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وبيان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لهم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القاعدة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والارتفاع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والرأس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والراسم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للمخروط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وتعريف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بشبكة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المخروط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وعلاقتها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بالمخروط</w:t>
            </w:r>
          </w:p>
          <w:p w:rsidR="00B64C79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أناقش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نشاط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1 , 2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بمشاركة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الطالبات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.</w:t>
            </w:r>
          </w:p>
          <w:p w:rsidR="00B64C79" w:rsidRPr="003644BF" w:rsidRDefault="00B64C79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بعد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قص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مخروط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على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طول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راسمه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وأوضح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أن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:</w:t>
            </w:r>
          </w:p>
          <w:p w:rsidR="00B64C79" w:rsidRPr="003644BF" w:rsidRDefault="00B64C79" w:rsidP="00F461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راسم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المخروط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=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نق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القطاع</w:t>
            </w:r>
          </w:p>
          <w:p w:rsidR="00B64C79" w:rsidRPr="003644BF" w:rsidRDefault="00B64C79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محيط قاعدة المخروط = طول القوس</w:t>
            </w:r>
          </w:p>
          <w:p w:rsidR="00F6420A" w:rsidRPr="003644BF" w:rsidRDefault="00F6420A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-س1 واجب صفي</w:t>
            </w:r>
          </w:p>
          <w:p w:rsidR="00B64C79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B64C79"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تنفيذ نشاط 3 من خلال مجموعات .</w:t>
            </w:r>
          </w:p>
          <w:p w:rsidR="00B64C79" w:rsidRPr="003644BF" w:rsidRDefault="00B64C79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أقوم بمناقشة أمثلة تبين علاقة الراسم ونق </w:t>
            </w:r>
          </w:p>
          <w:p w:rsidR="00B64C79" w:rsidRPr="003644BF" w:rsidRDefault="00B64C79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للمخروط وارتفاعه وتطبيق نظرية فيثاغورس بعد مراجعة الطالبات فيها </w:t>
            </w:r>
          </w:p>
          <w:p w:rsidR="00F6420A" w:rsidRPr="003644BF" w:rsidRDefault="00F6420A" w:rsidP="00B64C79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أوضح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3A4D19"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أن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المساحة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الجانبية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B64C79"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للمخروط</w:t>
            </w:r>
          </w:p>
          <w:p w:rsidR="00B64C79" w:rsidRPr="003644BF" w:rsidRDefault="00B64C79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=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× نق القطاع × ل</w:t>
            </w:r>
          </w:p>
          <w:p w:rsidR="00F6420A" w:rsidRPr="003644BF" w:rsidRDefault="00F6420A" w:rsidP="00B64C7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وان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المساحة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الكلية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=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المساحة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الجانبية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+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نق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  <w:p w:rsidR="00F6420A" w:rsidRPr="003644BF" w:rsidRDefault="00F6420A" w:rsidP="00F6420A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أناقش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الأنشطة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 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4 , 5 ,6 في مجموعات ثم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على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السبور</w:t>
            </w: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ة</w:t>
            </w:r>
            <w:r w:rsidRPr="003644BF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</w:p>
          <w:p w:rsidR="00F6420A" w:rsidRPr="003644BF" w:rsidRDefault="00F6420A" w:rsidP="00F6420A">
            <w:pPr>
              <w:spacing w:after="0" w:line="240" w:lineRule="auto"/>
              <w:jc w:val="both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-س3 واجب صفي </w:t>
            </w:r>
          </w:p>
          <w:p w:rsidR="00F6420A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-استنتاج </w:t>
            </w: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علاقة المخروط بأسطوانة لهما نفس القاعدة والارتفاع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عمليا  بتنفيذ نشاط 7</w:t>
            </w:r>
          </w:p>
          <w:p w:rsidR="00F6420A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644BF">
              <w:rPr>
                <w:rFonts w:asciiTheme="majorBidi" w:hAnsiTheme="majorBidi" w:cstheme="majorBidi"/>
                <w:sz w:val="28"/>
                <w:szCs w:val="28"/>
                <w:rtl/>
              </w:rPr>
              <w:t>وأوضح أن ح المخروط = ا/ 3 نق2 × ط ×  ع</w:t>
            </w:r>
          </w:p>
          <w:p w:rsidR="00F6420A" w:rsidRPr="003644BF" w:rsidRDefault="00F6420A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-س2 + س4 واجب صفي </w:t>
            </w:r>
          </w:p>
          <w:p w:rsidR="00F6420A" w:rsidRPr="003644BF" w:rsidRDefault="003F5765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F6420A"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متابعة الحلول ومعالجة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أخطاء</w:t>
            </w: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الطالبات</w:t>
            </w:r>
          </w:p>
          <w:p w:rsidR="00F6420A" w:rsidRPr="003644BF" w:rsidRDefault="003F5765" w:rsidP="00F6420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F6420A" w:rsidRPr="003644B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حل نشاط 8 فرديا ثم جماعيا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-الملاحظة المباشرة 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-حل الأنشطة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-حل الأسئلة متابعة الحلول ومعالجة نقاط الضعف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2B07BB" w:rsidRPr="003644BF" w:rsidRDefault="003A4D19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وإعطاء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C31C22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</w:t>
            </w:r>
          </w:p>
        </w:tc>
      </w:tr>
      <w:tr w:rsidR="002B07BB" w:rsidRPr="003644BF" w:rsidTr="005E4916">
        <w:trPr>
          <w:trHeight w:val="613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3644BF" w:rsidP="007D3BA3">
            <w:pPr>
              <w:jc w:val="center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lastRenderedPageBreak/>
              <w:t>1</w:t>
            </w:r>
            <w:r w:rsidR="002B07BB"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 xml:space="preserve"> حصص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806A28" w:rsidP="007D3BA3">
            <w:pPr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  <w:t>تمارين عامة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3A4D19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أن</w:t>
            </w:r>
            <w:r w:rsidR="003F5765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تحل الطالبة 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="003F5765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اختيار من متعدد </w:t>
            </w: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-أن تحل الطالبة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مقاليه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تطبيقية حول وحدة الهندسة و القياس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-مراجعة القوانين  والمفاهيم الأساسية</w:t>
            </w: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-تكليف الطالبات بمناقشة  س1 اختيار من متعدد بالتدريج في مجموعات ثم  جماعيا </w:t>
            </w: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-مناقشة الأسئلة من س2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إلى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س6 وحلها على السبورة </w:t>
            </w: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-متابعة الحلول وتصحيح الأخطاء</w:t>
            </w: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3F5765" w:rsidRPr="003644BF" w:rsidRDefault="003F5765" w:rsidP="003F57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-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إعطاء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الطالبات ورقة </w:t>
            </w:r>
            <w:r w:rsidR="003A4D19"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أسئلة</w:t>
            </w: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 اثرائية على الوحدة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BB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>حل الأسئلة وملاحظة نقاط الضعف و معالجتها</w:t>
            </w: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</w:p>
          <w:p w:rsidR="00C31C22" w:rsidRPr="003644BF" w:rsidRDefault="00C31C22" w:rsidP="00C31C2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30"/>
                <w:rtl/>
                <w:lang w:bidi="ar-EG"/>
              </w:rPr>
            </w:pPr>
            <w:r w:rsidRPr="003644BF">
              <w:rPr>
                <w:rFonts w:asciiTheme="majorBidi" w:hAnsiTheme="majorBidi" w:cstheme="majorBidi" w:hint="cs"/>
                <w:sz w:val="28"/>
                <w:szCs w:val="30"/>
                <w:rtl/>
                <w:lang w:bidi="ar-EG"/>
              </w:rPr>
              <w:t xml:space="preserve">إعطاء أسئلة اثرائية </w:t>
            </w:r>
          </w:p>
        </w:tc>
      </w:tr>
    </w:tbl>
    <w:p w:rsidR="00374441" w:rsidRPr="003644BF" w:rsidRDefault="00374441" w:rsidP="00374441">
      <w:pPr>
        <w:rPr>
          <w:rFonts w:asciiTheme="majorBidi" w:hAnsiTheme="majorBidi" w:cstheme="majorBidi"/>
          <w:rtl/>
        </w:rPr>
      </w:pPr>
    </w:p>
    <w:p w:rsidR="00374441" w:rsidRPr="003644BF" w:rsidRDefault="00374441" w:rsidP="00374441">
      <w:pPr>
        <w:rPr>
          <w:rFonts w:asciiTheme="majorBidi" w:hAnsiTheme="majorBidi" w:cstheme="majorBidi"/>
        </w:rPr>
      </w:pPr>
    </w:p>
    <w:p w:rsidR="002C6C49" w:rsidRDefault="002C6C49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>تحضير درس حل معادلتين خطيتين بالحذف والتعويض</w:t>
      </w:r>
    </w:p>
    <w:tbl>
      <w:tblPr>
        <w:tblStyle w:val="a4"/>
        <w:bidiVisual/>
        <w:tblW w:w="0" w:type="auto"/>
        <w:tblLook w:val="04A0"/>
      </w:tblPr>
      <w:tblGrid>
        <w:gridCol w:w="1218"/>
        <w:gridCol w:w="1418"/>
        <w:gridCol w:w="2268"/>
        <w:gridCol w:w="4110"/>
        <w:gridCol w:w="1668"/>
      </w:tblGrid>
      <w:tr w:rsidR="001D2DB0" w:rsidTr="001D2DB0">
        <w:tc>
          <w:tcPr>
            <w:tcW w:w="1218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عدد</w:t>
            </w:r>
          </w:p>
          <w:p w:rsidR="00FC0B56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الحصص</w:t>
            </w:r>
          </w:p>
        </w:tc>
        <w:tc>
          <w:tcPr>
            <w:tcW w:w="1418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2268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الأهداف</w:t>
            </w:r>
          </w:p>
        </w:tc>
        <w:tc>
          <w:tcPr>
            <w:tcW w:w="4110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خبرات التعليم و التعلم </w:t>
            </w:r>
          </w:p>
          <w:p w:rsidR="00FC0B56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ودور المعلم والطالب</w:t>
            </w:r>
          </w:p>
        </w:tc>
        <w:tc>
          <w:tcPr>
            <w:tcW w:w="1668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التقويم</w:t>
            </w:r>
          </w:p>
          <w:p w:rsidR="00FC0B56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</w:tr>
      <w:tr w:rsidR="001D2DB0" w:rsidTr="001D2DB0">
        <w:tc>
          <w:tcPr>
            <w:tcW w:w="1218" w:type="dxa"/>
          </w:tcPr>
          <w:p w:rsidR="001D2DB0" w:rsidRDefault="001D2DB0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C0B56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 حصص</w:t>
            </w:r>
          </w:p>
        </w:tc>
        <w:tc>
          <w:tcPr>
            <w:tcW w:w="1418" w:type="dxa"/>
          </w:tcPr>
          <w:p w:rsidR="001D2DB0" w:rsidRDefault="00FC0B56" w:rsidP="00F43D85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حل معادلتين خطيتين بالحذف و التعويض</w:t>
            </w:r>
          </w:p>
        </w:tc>
        <w:tc>
          <w:tcPr>
            <w:tcW w:w="2268" w:type="dxa"/>
          </w:tcPr>
          <w:p w:rsidR="00FC0B56" w:rsidRDefault="00FC0B56" w:rsidP="00FC0B5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-أن تتعرف الطالبة المعادلة الخطية بمتغيرين </w:t>
            </w:r>
          </w:p>
          <w:p w:rsidR="001D2DB0" w:rsidRDefault="00FC0B56" w:rsidP="00FC0B5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-أن تتعرف الطالبة معنى نظام معادلات</w:t>
            </w:r>
          </w:p>
          <w:p w:rsidR="00FC0B56" w:rsidRDefault="00FC0B56" w:rsidP="00FC0B5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-أن تجعل الطالبة أحد المتغيرات في المعادلة الخطية بمتغيرين موضوع القانون</w:t>
            </w:r>
          </w:p>
          <w:p w:rsidR="00810696" w:rsidRDefault="00FC0B5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-أن تحل الطالبة </w:t>
            </w:r>
            <w:r w:rsidR="0020679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معالتين خطيتين بال</w:t>
            </w:r>
            <w:r w:rsidR="00810696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تعويض</w:t>
            </w: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-أن تحل الطالبة نظام من معادلتين  خطيتين بالحذف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-أن تحل الطالبة أسئلة تطبيقية عملية على الدرس</w:t>
            </w: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FC0B56" w:rsidRPr="00810696" w:rsidRDefault="00FC0B56" w:rsidP="003A4D19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4110" w:type="dxa"/>
          </w:tcPr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lastRenderedPageBreak/>
              <w:t xml:space="preserve">        أولاً :التعويض</w:t>
            </w:r>
          </w:p>
          <w:p w:rsidR="001D2DB0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-التمهيد :مراجعة الطالبات في حل معادلة خطية بمتغير واحد</w:t>
            </w: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-طرح أمثلة على معادلة خطية بمتغيرين </w:t>
            </w: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-توضيح كيفية وضع أحد المتغيرات موضوع القانون بأمثلة متعددة </w:t>
            </w: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</w:t>
            </w:r>
            <w:r w:rsidR="003A4D1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أعطاء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واجب سؤال خارجي</w:t>
            </w: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-توضيح معنى نظام من معادلتين خطيتين بالأمثلة</w:t>
            </w: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-مناقشة نشاط 1 </w:t>
            </w:r>
          </w:p>
          <w:p w:rsidR="00206791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</w:t>
            </w:r>
            <w:r w:rsidR="00206791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طرح أمثلة متعددة وتوضيح كيفية حل المعادلات بالتعويض</w:t>
            </w: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-تكليف الطالبات بمناقشة نشاط 2 ثم 3 في مجموعات ثم مناقشتها جماعيا في مجموعات</w:t>
            </w: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-س1 أ  واجب صفي وتصحيحه</w:t>
            </w: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-تكليف الطالبات بمناقشة نشاط 4  وتحديد </w:t>
            </w:r>
            <w:r w:rsidR="003A4D1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الإجابة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الصحيحة</w:t>
            </w: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-س1 ب واجب بيتي</w:t>
            </w: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810696" w:rsidRDefault="00810696" w:rsidP="00810696">
            <w:pPr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EG"/>
              </w:rPr>
            </w:pPr>
            <w:r w:rsidRPr="00810696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  <w:lang w:bidi="ar-EG"/>
              </w:rPr>
              <w:lastRenderedPageBreak/>
              <w:t>ثانياً</w:t>
            </w:r>
            <w:r w:rsidR="00F85171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  <w:lang w:bidi="ar-EG"/>
              </w:rPr>
              <w:t xml:space="preserve"> : الحذف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-مراجعة النظير الجمعي للأعداد ثم للحدود الجبرية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-طرح مثال  على معادلتين خطيتين 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وتوضيح طريقة و خطوات حل المعادلات بالحذف 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-طرح أمثلة متنوعة بحيث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المعاملات =1 أو </w:t>
            </w:r>
            <w:r w:rsidR="003A4D1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المعاملات 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≠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1 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-تكليف الطالبات بمناقشة نشاط 5 في مجموعات ثم مناقشته على السبورة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-تكليف الطالبات بحل نشاط 2 ومناقشته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-س2 أ واجب صفي</w:t>
            </w:r>
          </w:p>
          <w:p w:rsid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س2 ب ,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جـ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واجب بيتي </w:t>
            </w:r>
          </w:p>
          <w:p w:rsidR="00F85171" w:rsidRDefault="00F85171" w:rsidP="00F85171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حل الواجب </w:t>
            </w:r>
            <w:r w:rsidR="003A4D1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ألبيتي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, و الأسئلة 3 , 4  في الصف على السبورة </w:t>
            </w:r>
          </w:p>
          <w:p w:rsidR="00F85171" w:rsidRPr="00F85171" w:rsidRDefault="00F85171" w:rsidP="00F85171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من قبل الطالبات</w:t>
            </w:r>
          </w:p>
          <w:p w:rsidR="00F85171" w:rsidRPr="00F85171" w:rsidRDefault="00F85171" w:rsidP="00810696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206791" w:rsidRDefault="00206791" w:rsidP="00206791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8" w:type="dxa"/>
          </w:tcPr>
          <w:p w:rsidR="001D2DB0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lastRenderedPageBreak/>
              <w:t xml:space="preserve">الملاحظة المباشرة </w:t>
            </w: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حل الأنشطة و الأسئلة </w:t>
            </w: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D2010E" w:rsidRDefault="003A4D19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إعطاء</w:t>
            </w:r>
            <w:r w:rsidR="00D2010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أسئلة</w:t>
            </w:r>
            <w:r w:rsidR="00D2010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اثرائية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إضافية</w:t>
            </w:r>
            <w:r w:rsidR="00D2010E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</w:t>
            </w: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معالجة الأخطاء و نقاط الضعف</w:t>
            </w:r>
          </w:p>
          <w:p w:rsidR="00D2010E" w:rsidRDefault="00D2010E" w:rsidP="00D2010E">
            <w:p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بالتدريج</w:t>
            </w:r>
          </w:p>
        </w:tc>
      </w:tr>
    </w:tbl>
    <w:p w:rsidR="001D2DB0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D2DB0" w:rsidRPr="003644BF" w:rsidRDefault="001D2DB0" w:rsidP="00F43D85">
      <w:pPr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1D2DB0" w:rsidRPr="003644BF" w:rsidSect="00F43D85">
      <w:pgSz w:w="11906" w:h="16838"/>
      <w:pgMar w:top="720" w:right="720" w:bottom="425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21AC"/>
    <w:multiLevelType w:val="hybridMultilevel"/>
    <w:tmpl w:val="BAE2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30C6"/>
    <w:multiLevelType w:val="hybridMultilevel"/>
    <w:tmpl w:val="8524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251"/>
    <w:multiLevelType w:val="hybridMultilevel"/>
    <w:tmpl w:val="B75E01BC"/>
    <w:lvl w:ilvl="0" w:tplc="9ECC7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71E04"/>
    <w:multiLevelType w:val="hybridMultilevel"/>
    <w:tmpl w:val="1B7CE238"/>
    <w:lvl w:ilvl="0" w:tplc="F6DAA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8602B"/>
    <w:multiLevelType w:val="hybridMultilevel"/>
    <w:tmpl w:val="1F2C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A78AA"/>
    <w:multiLevelType w:val="hybridMultilevel"/>
    <w:tmpl w:val="6186E88E"/>
    <w:lvl w:ilvl="0" w:tplc="05AC06BA">
      <w:numFmt w:val="bullet"/>
      <w:lvlText w:val="-"/>
      <w:lvlJc w:val="left"/>
      <w:pPr>
        <w:ind w:left="720" w:hanging="360"/>
      </w:pPr>
      <w:rPr>
        <w:rFonts w:ascii="Calibri" w:eastAsia="Times New Roman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C6A7B"/>
    <w:multiLevelType w:val="hybridMultilevel"/>
    <w:tmpl w:val="B692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071A9"/>
    <w:multiLevelType w:val="hybridMultilevel"/>
    <w:tmpl w:val="9578C6C0"/>
    <w:lvl w:ilvl="0" w:tplc="86B2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DE2772"/>
    <w:multiLevelType w:val="hybridMultilevel"/>
    <w:tmpl w:val="4EC2E936"/>
    <w:lvl w:ilvl="0" w:tplc="2F9CFE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3474A"/>
    <w:multiLevelType w:val="hybridMultilevel"/>
    <w:tmpl w:val="49408D88"/>
    <w:lvl w:ilvl="0" w:tplc="815AF7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A653A"/>
    <w:multiLevelType w:val="hybridMultilevel"/>
    <w:tmpl w:val="13C6E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7EDD"/>
    <w:multiLevelType w:val="hybridMultilevel"/>
    <w:tmpl w:val="E99EEAA0"/>
    <w:lvl w:ilvl="0" w:tplc="A5F65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21E75"/>
    <w:multiLevelType w:val="hybridMultilevel"/>
    <w:tmpl w:val="94E4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44AD2"/>
    <w:multiLevelType w:val="hybridMultilevel"/>
    <w:tmpl w:val="CEBED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475A2"/>
    <w:multiLevelType w:val="hybridMultilevel"/>
    <w:tmpl w:val="334E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870AF"/>
    <w:multiLevelType w:val="hybridMultilevel"/>
    <w:tmpl w:val="CD2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20F37"/>
    <w:multiLevelType w:val="hybridMultilevel"/>
    <w:tmpl w:val="648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6102"/>
    <w:multiLevelType w:val="hybridMultilevel"/>
    <w:tmpl w:val="6434AA28"/>
    <w:lvl w:ilvl="0" w:tplc="F61897C2">
      <w:start w:val="1"/>
      <w:numFmt w:val="bullet"/>
      <w:lvlText w:val="-"/>
      <w:lvlJc w:val="left"/>
      <w:pPr>
        <w:ind w:left="1338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8">
    <w:nsid w:val="62605A03"/>
    <w:multiLevelType w:val="hybridMultilevel"/>
    <w:tmpl w:val="91F4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4224B"/>
    <w:multiLevelType w:val="hybridMultilevel"/>
    <w:tmpl w:val="592A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D6F5A"/>
    <w:multiLevelType w:val="hybridMultilevel"/>
    <w:tmpl w:val="FBEE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403C9"/>
    <w:multiLevelType w:val="hybridMultilevel"/>
    <w:tmpl w:val="609C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00800"/>
    <w:multiLevelType w:val="hybridMultilevel"/>
    <w:tmpl w:val="46CA0D30"/>
    <w:lvl w:ilvl="0" w:tplc="56BE2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30D72"/>
    <w:multiLevelType w:val="hybridMultilevel"/>
    <w:tmpl w:val="518C005E"/>
    <w:lvl w:ilvl="0" w:tplc="5FA6F16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3"/>
  </w:num>
  <w:num w:numId="5">
    <w:abstractNumId w:val="21"/>
  </w:num>
  <w:num w:numId="6">
    <w:abstractNumId w:val="17"/>
  </w:num>
  <w:num w:numId="7">
    <w:abstractNumId w:val="1"/>
  </w:num>
  <w:num w:numId="8">
    <w:abstractNumId w:val="12"/>
  </w:num>
  <w:num w:numId="9">
    <w:abstractNumId w:val="6"/>
  </w:num>
  <w:num w:numId="10">
    <w:abstractNumId w:val="15"/>
  </w:num>
  <w:num w:numId="11">
    <w:abstractNumId w:val="7"/>
  </w:num>
  <w:num w:numId="12">
    <w:abstractNumId w:val="2"/>
  </w:num>
  <w:num w:numId="13">
    <w:abstractNumId w:val="22"/>
  </w:num>
  <w:num w:numId="14">
    <w:abstractNumId w:val="20"/>
  </w:num>
  <w:num w:numId="15">
    <w:abstractNumId w:val="19"/>
  </w:num>
  <w:num w:numId="16">
    <w:abstractNumId w:val="14"/>
  </w:num>
  <w:num w:numId="17">
    <w:abstractNumId w:val="4"/>
  </w:num>
  <w:num w:numId="18">
    <w:abstractNumId w:val="18"/>
  </w:num>
  <w:num w:numId="19">
    <w:abstractNumId w:val="10"/>
  </w:num>
  <w:num w:numId="20">
    <w:abstractNumId w:val="16"/>
  </w:num>
  <w:num w:numId="21">
    <w:abstractNumId w:val="5"/>
  </w:num>
  <w:num w:numId="22">
    <w:abstractNumId w:val="11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D85"/>
    <w:rsid w:val="00005F55"/>
    <w:rsid w:val="00011C77"/>
    <w:rsid w:val="000311AB"/>
    <w:rsid w:val="00031713"/>
    <w:rsid w:val="00074343"/>
    <w:rsid w:val="00080502"/>
    <w:rsid w:val="00081094"/>
    <w:rsid w:val="00090C6A"/>
    <w:rsid w:val="000A27DD"/>
    <w:rsid w:val="000C0C80"/>
    <w:rsid w:val="000F0CE8"/>
    <w:rsid w:val="000F1107"/>
    <w:rsid w:val="0010473E"/>
    <w:rsid w:val="00105481"/>
    <w:rsid w:val="00133E61"/>
    <w:rsid w:val="00134454"/>
    <w:rsid w:val="0015043B"/>
    <w:rsid w:val="00161CCB"/>
    <w:rsid w:val="001651FE"/>
    <w:rsid w:val="00170589"/>
    <w:rsid w:val="0017128B"/>
    <w:rsid w:val="00173DFD"/>
    <w:rsid w:val="001751B9"/>
    <w:rsid w:val="001A66ED"/>
    <w:rsid w:val="001D2DB0"/>
    <w:rsid w:val="00206791"/>
    <w:rsid w:val="00242374"/>
    <w:rsid w:val="00257C85"/>
    <w:rsid w:val="00281A09"/>
    <w:rsid w:val="002B07BB"/>
    <w:rsid w:val="002C1F19"/>
    <w:rsid w:val="002C6C49"/>
    <w:rsid w:val="002E0A07"/>
    <w:rsid w:val="003644BF"/>
    <w:rsid w:val="00374441"/>
    <w:rsid w:val="003A4D19"/>
    <w:rsid w:val="003E52C4"/>
    <w:rsid w:val="003E68AC"/>
    <w:rsid w:val="003F5765"/>
    <w:rsid w:val="004027FC"/>
    <w:rsid w:val="0041032E"/>
    <w:rsid w:val="00434226"/>
    <w:rsid w:val="00452E2D"/>
    <w:rsid w:val="00470A0B"/>
    <w:rsid w:val="00484744"/>
    <w:rsid w:val="004B29D0"/>
    <w:rsid w:val="004B7C40"/>
    <w:rsid w:val="004C4AC9"/>
    <w:rsid w:val="004E38DF"/>
    <w:rsid w:val="004F78EA"/>
    <w:rsid w:val="00554ED2"/>
    <w:rsid w:val="0056238D"/>
    <w:rsid w:val="005E4916"/>
    <w:rsid w:val="006171D8"/>
    <w:rsid w:val="00685ECD"/>
    <w:rsid w:val="00705A49"/>
    <w:rsid w:val="00713A55"/>
    <w:rsid w:val="00717187"/>
    <w:rsid w:val="00723CD1"/>
    <w:rsid w:val="007661A1"/>
    <w:rsid w:val="007661A7"/>
    <w:rsid w:val="00772504"/>
    <w:rsid w:val="00783974"/>
    <w:rsid w:val="0079357D"/>
    <w:rsid w:val="00794350"/>
    <w:rsid w:val="007D3BA3"/>
    <w:rsid w:val="00806A28"/>
    <w:rsid w:val="00810696"/>
    <w:rsid w:val="008143DA"/>
    <w:rsid w:val="008522D4"/>
    <w:rsid w:val="008560B9"/>
    <w:rsid w:val="00863F6D"/>
    <w:rsid w:val="008D30B1"/>
    <w:rsid w:val="00934EDA"/>
    <w:rsid w:val="009B22FC"/>
    <w:rsid w:val="009B7152"/>
    <w:rsid w:val="009C6714"/>
    <w:rsid w:val="009F0B3A"/>
    <w:rsid w:val="00A0527D"/>
    <w:rsid w:val="00A10249"/>
    <w:rsid w:val="00AE5529"/>
    <w:rsid w:val="00AF5D25"/>
    <w:rsid w:val="00B064F6"/>
    <w:rsid w:val="00B11E43"/>
    <w:rsid w:val="00B14070"/>
    <w:rsid w:val="00B55150"/>
    <w:rsid w:val="00B64C79"/>
    <w:rsid w:val="00B76D02"/>
    <w:rsid w:val="00BB465D"/>
    <w:rsid w:val="00BF43B2"/>
    <w:rsid w:val="00BF5C4A"/>
    <w:rsid w:val="00C16A1B"/>
    <w:rsid w:val="00C31C22"/>
    <w:rsid w:val="00C626AF"/>
    <w:rsid w:val="00C65E21"/>
    <w:rsid w:val="00CF7CDB"/>
    <w:rsid w:val="00D2010E"/>
    <w:rsid w:val="00D223F7"/>
    <w:rsid w:val="00D3510A"/>
    <w:rsid w:val="00D516B7"/>
    <w:rsid w:val="00D529FB"/>
    <w:rsid w:val="00D67554"/>
    <w:rsid w:val="00D75045"/>
    <w:rsid w:val="00DC7B0F"/>
    <w:rsid w:val="00DD2365"/>
    <w:rsid w:val="00DE3B46"/>
    <w:rsid w:val="00E0219B"/>
    <w:rsid w:val="00E225F1"/>
    <w:rsid w:val="00E434F1"/>
    <w:rsid w:val="00E46843"/>
    <w:rsid w:val="00E478B3"/>
    <w:rsid w:val="00E73AF6"/>
    <w:rsid w:val="00E800B0"/>
    <w:rsid w:val="00E86E87"/>
    <w:rsid w:val="00EC4B2A"/>
    <w:rsid w:val="00F42957"/>
    <w:rsid w:val="00F437FF"/>
    <w:rsid w:val="00F43D85"/>
    <w:rsid w:val="00F46110"/>
    <w:rsid w:val="00F54893"/>
    <w:rsid w:val="00F6420A"/>
    <w:rsid w:val="00F737BC"/>
    <w:rsid w:val="00F8111D"/>
    <w:rsid w:val="00F85171"/>
    <w:rsid w:val="00FC08F4"/>
    <w:rsid w:val="00FC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5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85"/>
    <w:pPr>
      <w:ind w:left="720"/>
      <w:contextualSpacing/>
    </w:pPr>
  </w:style>
  <w:style w:type="table" w:styleId="a4">
    <w:name w:val="Table Grid"/>
    <w:basedOn w:val="a1"/>
    <w:uiPriority w:val="39"/>
    <w:rsid w:val="001D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A4D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pal.net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906E-B4F7-479A-831B-97063040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23</cp:revision>
  <dcterms:created xsi:type="dcterms:W3CDTF">2019-02-28T09:46:00Z</dcterms:created>
  <dcterms:modified xsi:type="dcterms:W3CDTF">2019-03-12T00:49:00Z</dcterms:modified>
</cp:coreProperties>
</file>