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Layout w:type="fixed"/>
        <w:tblLook w:val="01E0"/>
      </w:tblPr>
      <w:tblGrid>
        <w:gridCol w:w="3868"/>
        <w:gridCol w:w="4140"/>
        <w:gridCol w:w="5127"/>
      </w:tblGrid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52049E" w:rsidP="00107C32">
            <w:pPr>
              <w:spacing w:after="0" w:line="360" w:lineRule="auto"/>
              <w:ind w:right="203"/>
              <w:rPr>
                <w:sz w:val="24"/>
                <w:szCs w:val="24"/>
                <w:rtl/>
              </w:rPr>
            </w:pP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</w:p>
        </w:tc>
        <w:tc>
          <w:tcPr>
            <w:tcW w:w="4140" w:type="dxa"/>
          </w:tcPr>
          <w:p w:rsidR="007B179E" w:rsidRPr="006C4075" w:rsidRDefault="00846EC5" w:rsidP="00107C32">
            <w:pPr>
              <w:spacing w:after="0" w:line="240" w:lineRule="auto"/>
              <w:ind w:right="203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0" t="0" r="0" b="0"/>
                  <wp:wrapNone/>
                  <wp:docPr id="2" name="صورة 2" descr="النس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7B179E" w:rsidRPr="0034490E" w:rsidRDefault="00846EC5" w:rsidP="00107C32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ind w:right="203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Palestine      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107C32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ind w:right="203"/>
              <w:jc w:val="both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7B179E" w:rsidRPr="006C4075" w:rsidRDefault="007B179E" w:rsidP="00107C32">
            <w:pPr>
              <w:spacing w:after="0" w:line="240" w:lineRule="auto"/>
              <w:ind w:right="203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107C32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ind w:right="203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107C32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ind w:right="203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="006E4400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 w:rsidR="006E4400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نابلس</w:t>
            </w:r>
          </w:p>
        </w:tc>
        <w:tc>
          <w:tcPr>
            <w:tcW w:w="4140" w:type="dxa"/>
          </w:tcPr>
          <w:p w:rsidR="007B179E" w:rsidRPr="006C4075" w:rsidRDefault="007B179E" w:rsidP="00107C32">
            <w:pPr>
              <w:spacing w:after="0" w:line="240" w:lineRule="auto"/>
              <w:ind w:right="203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107C32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ind w:right="203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 w:rsidR="006E4400">
              <w:rPr>
                <w:rFonts w:cs="Times New Roman"/>
                <w:color w:val="000000"/>
                <w:sz w:val="24"/>
                <w:szCs w:val="24"/>
                <w:lang w:eastAsia="en-US"/>
              </w:rPr>
              <w:t>nablus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107C32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ind w:right="203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مدرسة </w:t>
            </w:r>
            <w:r w:rsidR="006E4400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ابن حزم</w:t>
            </w:r>
            <w:r w:rsidR="006E4400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 الأساسية 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B179E" w:rsidRPr="006C4075" w:rsidRDefault="007B179E" w:rsidP="00107C32">
            <w:pPr>
              <w:spacing w:after="0" w:line="240" w:lineRule="auto"/>
              <w:ind w:right="2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6E4400" w:rsidP="00107C32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ind w:right="203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Eben hazem</w:t>
            </w:r>
            <w:r w:rsidR="007B17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School</w:t>
            </w:r>
          </w:p>
        </w:tc>
      </w:tr>
    </w:tbl>
    <w:p w:rsidR="00CC1953" w:rsidRDefault="00CC1953" w:rsidP="00107C32">
      <w:pPr>
        <w:bidi/>
        <w:ind w:right="203"/>
        <w:rPr>
          <w:sz w:val="26"/>
          <w:szCs w:val="26"/>
          <w:rtl/>
        </w:rPr>
      </w:pPr>
    </w:p>
    <w:p w:rsidR="005707B5" w:rsidRPr="009616B5" w:rsidRDefault="00CC1953" w:rsidP="00107C32">
      <w:pPr>
        <w:bidi/>
        <w:ind w:right="203"/>
        <w:rPr>
          <w:b/>
          <w:bCs/>
          <w:sz w:val="26"/>
          <w:szCs w:val="26"/>
          <w:rtl/>
        </w:rPr>
      </w:pPr>
      <w:r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لمدرسة : </w:t>
      </w:r>
      <w:r w:rsidR="006E4400">
        <w:rPr>
          <w:rFonts w:hint="cs"/>
          <w:b/>
          <w:bCs/>
          <w:sz w:val="26"/>
          <w:szCs w:val="26"/>
          <w:rtl/>
        </w:rPr>
        <w:t xml:space="preserve">ابن حزم الأساسية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</w:t>
      </w:r>
      <w:r w:rsidR="00F254A2">
        <w:rPr>
          <w:rFonts w:hint="cs"/>
          <w:b/>
          <w:bCs/>
          <w:sz w:val="26"/>
          <w:szCs w:val="26"/>
          <w:rtl/>
        </w:rPr>
        <w:t>الثاني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971E56" w:rsidRPr="009616B5">
        <w:rPr>
          <w:rFonts w:hint="cs"/>
          <w:b/>
          <w:bCs/>
          <w:sz w:val="26"/>
          <w:szCs w:val="26"/>
          <w:rtl/>
        </w:rPr>
        <w:t>ساد</w:t>
      </w:r>
      <w:r w:rsidR="00F71B90" w:rsidRPr="009616B5">
        <w:rPr>
          <w:rFonts w:hint="cs"/>
          <w:b/>
          <w:bCs/>
          <w:sz w:val="26"/>
          <w:szCs w:val="26"/>
          <w:rtl/>
        </w:rPr>
        <w:t>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5707B5" w:rsidP="00107C32">
      <w:pPr>
        <w:bidi/>
        <w:ind w:right="203"/>
        <w:rPr>
          <w:b/>
          <w:bCs/>
          <w:sz w:val="26"/>
          <w:szCs w:val="26"/>
        </w:rPr>
      </w:pPr>
      <w:r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201</w:t>
      </w:r>
      <w:r w:rsidR="00F71B90" w:rsidRPr="009616B5">
        <w:rPr>
          <w:rFonts w:hint="cs"/>
          <w:b/>
          <w:bCs/>
          <w:sz w:val="26"/>
          <w:szCs w:val="26"/>
          <w:rtl/>
        </w:rPr>
        <w:t>7</w:t>
      </w:r>
      <w:r w:rsidRPr="009616B5">
        <w:rPr>
          <w:rFonts w:hint="cs"/>
          <w:b/>
          <w:bCs/>
          <w:sz w:val="26"/>
          <w:szCs w:val="26"/>
          <w:rtl/>
        </w:rPr>
        <w:t xml:space="preserve"> / 201</w:t>
      </w:r>
      <w:r w:rsidR="00F71B90" w:rsidRPr="009616B5">
        <w:rPr>
          <w:rFonts w:hint="cs"/>
          <w:b/>
          <w:bCs/>
          <w:sz w:val="26"/>
          <w:szCs w:val="26"/>
          <w:rtl/>
        </w:rPr>
        <w:t>8</w:t>
      </w:r>
      <w:r w:rsidRPr="009616B5">
        <w:rPr>
          <w:rFonts w:hint="cs"/>
          <w:b/>
          <w:bCs/>
          <w:sz w:val="26"/>
          <w:szCs w:val="26"/>
          <w:rtl/>
        </w:rPr>
        <w:t xml:space="preserve">المبحث : </w:t>
      </w:r>
      <w:r w:rsidR="006E4400">
        <w:rPr>
          <w:rFonts w:hint="cs"/>
          <w:b/>
          <w:bCs/>
          <w:sz w:val="26"/>
          <w:szCs w:val="26"/>
          <w:rtl/>
        </w:rPr>
        <w:t>ا</w:t>
      </w:r>
      <w:r w:rsidRPr="009616B5">
        <w:rPr>
          <w:rFonts w:hint="cs"/>
          <w:b/>
          <w:bCs/>
          <w:sz w:val="26"/>
          <w:szCs w:val="26"/>
          <w:rtl/>
        </w:rPr>
        <w:t>ل</w:t>
      </w:r>
      <w:r w:rsidR="006E4400">
        <w:rPr>
          <w:rFonts w:hint="cs"/>
          <w:b/>
          <w:bCs/>
          <w:sz w:val="26"/>
          <w:szCs w:val="26"/>
          <w:rtl/>
        </w:rPr>
        <w:t>ل</w:t>
      </w:r>
      <w:r w:rsidRPr="009616B5">
        <w:rPr>
          <w:rFonts w:hint="cs"/>
          <w:b/>
          <w:bCs/>
          <w:sz w:val="26"/>
          <w:szCs w:val="26"/>
          <w:rtl/>
        </w:rPr>
        <w:t>غة عر</w:t>
      </w:r>
      <w:r w:rsidR="006E4400">
        <w:rPr>
          <w:rFonts w:hint="cs"/>
          <w:b/>
          <w:bCs/>
          <w:sz w:val="26"/>
          <w:szCs w:val="26"/>
          <w:rtl/>
        </w:rPr>
        <w:t>بية                           معلم</w:t>
      </w:r>
      <w:r w:rsidRPr="009616B5">
        <w:rPr>
          <w:rFonts w:hint="cs"/>
          <w:b/>
          <w:bCs/>
          <w:sz w:val="26"/>
          <w:szCs w:val="26"/>
          <w:rtl/>
        </w:rPr>
        <w:t xml:space="preserve"> المبحث : </w:t>
      </w:r>
      <w:r w:rsidR="006E4400">
        <w:rPr>
          <w:rFonts w:hint="cs"/>
          <w:b/>
          <w:bCs/>
          <w:sz w:val="26"/>
          <w:szCs w:val="26"/>
          <w:rtl/>
        </w:rPr>
        <w:t>محمد عواد</w:t>
      </w:r>
    </w:p>
    <w:tbl>
      <w:tblPr>
        <w:bidiVisual/>
        <w:tblW w:w="4904" w:type="pc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6691"/>
        <w:gridCol w:w="1097"/>
        <w:gridCol w:w="2679"/>
        <w:gridCol w:w="2792"/>
      </w:tblGrid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 w:line="24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140" w:type="pct"/>
            <w:vAlign w:val="center"/>
          </w:tcPr>
          <w:p w:rsidR="000A4C97" w:rsidRPr="0082076A" w:rsidRDefault="000A4C97" w:rsidP="00107C32">
            <w:pPr>
              <w:bidi/>
              <w:spacing w:after="0" w:line="24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351" w:type="pct"/>
          </w:tcPr>
          <w:p w:rsidR="000A4C97" w:rsidRPr="0082076A" w:rsidRDefault="000A4C97" w:rsidP="00107C32">
            <w:pPr>
              <w:bidi/>
              <w:spacing w:after="0" w:line="24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857" w:type="pct"/>
            <w:vAlign w:val="center"/>
          </w:tcPr>
          <w:p w:rsidR="000A4C97" w:rsidRPr="0082076A" w:rsidRDefault="000A4C97" w:rsidP="00107C32">
            <w:pPr>
              <w:bidi/>
              <w:spacing w:after="0" w:line="24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894" w:type="pct"/>
            <w:vAlign w:val="center"/>
          </w:tcPr>
          <w:p w:rsidR="000A4C97" w:rsidRPr="0082076A" w:rsidRDefault="000A4C97" w:rsidP="00107C32">
            <w:pPr>
              <w:bidi/>
              <w:spacing w:after="0" w:line="24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 xml:space="preserve">حب العمل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أحاديث نبوية شريفة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علامات الإعراب الفرعية 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>
              <w:rPr>
                <w:b/>
                <w:bCs/>
                <w:sz w:val="24"/>
                <w:szCs w:val="24"/>
                <w:rtl/>
              </w:rPr>
              <w:t xml:space="preserve">من الأحرف المزيدة في الكتابة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</w:t>
            </w:r>
            <w:r>
              <w:rPr>
                <w:b/>
                <w:bCs/>
                <w:sz w:val="24"/>
                <w:szCs w:val="24"/>
                <w:rtl/>
              </w:rPr>
              <w:t xml:space="preserve"> حرفا ( ر ، ت)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مقارنة بين رجلين </w:t>
            </w:r>
          </w:p>
        </w:tc>
        <w:tc>
          <w:tcPr>
            <w:tcW w:w="351" w:type="pct"/>
          </w:tcPr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22/1 _ 29 / 1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الطفولة في فلسطين </w:t>
            </w:r>
          </w:p>
          <w:p w:rsidR="000A4C97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أطفالنا أكبادنا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المحفوظات : ليلى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الجملة الإسمية والجملة الفعلية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>
              <w:rPr>
                <w:b/>
                <w:bCs/>
                <w:sz w:val="24"/>
                <w:szCs w:val="24"/>
                <w:rtl/>
              </w:rPr>
              <w:t>من الأحرف المزيد في الكتابة ٢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الجملة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 د)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بناء حوار بين شخصين </w:t>
            </w:r>
          </w:p>
        </w:tc>
        <w:tc>
          <w:tcPr>
            <w:tcW w:w="351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١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57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30/1 _ 8/ 2 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 xml:space="preserve">بين الشجرة ودير ياسين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 xml:space="preserve">يِبْنا في الذاكرة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الشريد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علامات رفغ المبتدأ والخبر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الاختباري</w:t>
            </w:r>
          </w:p>
          <w:p w:rsidR="000A4C97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العبارة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 (حرف ك )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 : التعبير عن صورة </w:t>
            </w:r>
          </w:p>
        </w:tc>
        <w:tc>
          <w:tcPr>
            <w:tcW w:w="351" w:type="pct"/>
          </w:tcPr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57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11/2 _ 20/2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r>
              <w:rPr>
                <w:b/>
                <w:bCs/>
                <w:sz w:val="24"/>
                <w:szCs w:val="24"/>
                <w:rtl/>
              </w:rPr>
              <w:t xml:space="preserve"> عمر بن عبد العزيز وامرأة من العراق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>
              <w:rPr>
                <w:b/>
                <w:bCs/>
                <w:sz w:val="24"/>
                <w:szCs w:val="24"/>
                <w:rtl/>
              </w:rPr>
              <w:t xml:space="preserve"> : قوة الإيمان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أنواع الفعل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>
              <w:rPr>
                <w:b/>
                <w:bCs/>
                <w:sz w:val="24"/>
                <w:szCs w:val="24"/>
                <w:rtl/>
              </w:rPr>
              <w:t>كتابة الأسماء الموصولة ١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العبارة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ز، ل )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b/>
                <w:bCs/>
                <w:sz w:val="24"/>
                <w:szCs w:val="24"/>
                <w:rtl/>
              </w:rPr>
              <w:t xml:space="preserve">كتابة قصة </w:t>
            </w:r>
          </w:p>
        </w:tc>
        <w:tc>
          <w:tcPr>
            <w:tcW w:w="351" w:type="pct"/>
          </w:tcPr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57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21/2_ 1/3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0A4C97" w:rsidRPr="0082076A" w:rsidRDefault="000A4C97" w:rsidP="00107C32">
            <w:pPr>
              <w:bidi/>
              <w:spacing w:after="0"/>
              <w:ind w:left="113" w:right="20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 xml:space="preserve">صباحك أحلى </w:t>
            </w:r>
          </w:p>
          <w:p w:rsidR="000A4C97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أمومة وإمام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المحفوظات : أمي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الفعل الماضي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>
              <w:rPr>
                <w:b/>
                <w:bCs/>
                <w:sz w:val="24"/>
                <w:szCs w:val="24"/>
                <w:rtl/>
              </w:rPr>
              <w:t>كتابة الأسماء الموصولة ٢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العبارة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ي ، م )</w:t>
            </w:r>
          </w:p>
          <w:p w:rsidR="000A4C97" w:rsidRPr="0082076A" w:rsidRDefault="000A4C97" w:rsidP="00107C32">
            <w:pPr>
              <w:bidi/>
              <w:spacing w:after="0"/>
              <w:ind w:left="432" w:right="203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التعبير عن صورة </w:t>
            </w:r>
          </w:p>
        </w:tc>
        <w:tc>
          <w:tcPr>
            <w:tcW w:w="351" w:type="pct"/>
          </w:tcPr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٣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57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4/3 _ 13/3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الطب العربي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النباتات العطرية في فلسطين 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>
              <w:rPr>
                <w:b/>
                <w:bCs/>
                <w:sz w:val="24"/>
                <w:szCs w:val="24"/>
                <w:rtl/>
              </w:rPr>
              <w:t xml:space="preserve">بيسان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الفعل </w:t>
            </w:r>
            <w:r>
              <w:rPr>
                <w:b/>
                <w:bCs/>
                <w:sz w:val="24"/>
                <w:szCs w:val="24"/>
                <w:rtl/>
              </w:rPr>
              <w:t>المضارع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العبارة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ح، ش )</w:t>
            </w:r>
          </w:p>
          <w:p w:rsidR="000A4C97" w:rsidRPr="0082076A" w:rsidRDefault="000A4C97" w:rsidP="00107C32">
            <w:pPr>
              <w:bidi/>
              <w:spacing w:after="0"/>
              <w:ind w:left="432" w:right="203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b/>
                <w:bCs/>
                <w:sz w:val="24"/>
                <w:szCs w:val="24"/>
                <w:rtl/>
              </w:rPr>
              <w:t xml:space="preserve"> وصف الطبيعة </w:t>
            </w:r>
          </w:p>
        </w:tc>
        <w:tc>
          <w:tcPr>
            <w:tcW w:w="351" w:type="pct"/>
          </w:tcPr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7" w:type="pct"/>
            <w:textDirection w:val="btLr"/>
          </w:tcPr>
          <w:p w:rsidR="000A4C97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49D8" w:rsidRDefault="009949D8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</w:rPr>
            </w:pPr>
          </w:p>
          <w:p w:rsidR="000A4C97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</w:rPr>
            </w:pP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14/3 _ 25/3 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</w:tcPr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0A4C97" w:rsidRPr="0082076A" w:rsidRDefault="000A4C97" w:rsidP="00107C32">
            <w:pPr>
              <w:bidi/>
              <w:spacing w:after="0"/>
              <w:ind w:left="113" w:right="20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 xml:space="preserve">مستقبل صناعة السيارات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حادث على الطريق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b/>
                <w:bCs/>
                <w:sz w:val="24"/>
                <w:szCs w:val="24"/>
                <w:rtl/>
              </w:rPr>
              <w:t xml:space="preserve">فعل الأمر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>
              <w:rPr>
                <w:b/>
                <w:bCs/>
                <w:sz w:val="24"/>
                <w:szCs w:val="24"/>
                <w:rtl/>
              </w:rPr>
              <w:t xml:space="preserve">علامات الترقيم : الفاصلة والنقطة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</w:t>
            </w:r>
            <w:r>
              <w:rPr>
                <w:b/>
                <w:bCs/>
                <w:sz w:val="24"/>
                <w:szCs w:val="24"/>
                <w:rtl/>
              </w:rPr>
              <w:t>ال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كتابة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 : ن )</w:t>
            </w:r>
          </w:p>
          <w:p w:rsidR="000A4C97" w:rsidRPr="0082076A" w:rsidRDefault="000A4C97" w:rsidP="00107C32">
            <w:pPr>
              <w:bidi/>
              <w:spacing w:after="0"/>
              <w:ind w:left="432" w:right="203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كتابة قصة 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pct"/>
          </w:tcPr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١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7" w:type="pct"/>
            <w:textDirection w:val="btLr"/>
            <w:vAlign w:val="center"/>
          </w:tcPr>
          <w:p w:rsidR="000A4C97" w:rsidRPr="00172D14" w:rsidRDefault="000A4C97" w:rsidP="00107C32">
            <w:pPr>
              <w:bidi/>
              <w:spacing w:after="0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26/3 _ 3/4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</w:tcPr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 xml:space="preserve">جزيرة صقلية شاهدة على الحضارة المنسية </w:t>
            </w:r>
          </w:p>
          <w:p w:rsidR="000A4C97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>مدينة القيروان رابعة الثلاث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المحفوظات : حنين إلى القيروان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الفاعل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>
              <w:rPr>
                <w:b/>
                <w:bCs/>
                <w:sz w:val="24"/>
                <w:szCs w:val="24"/>
                <w:rtl/>
              </w:rPr>
              <w:t xml:space="preserve">علامتا الترقيم : الاستفهام والتعجب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الجملة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س ، ق )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left="432" w:right="203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التحدث بلسان الآخرين </w:t>
            </w:r>
          </w:p>
        </w:tc>
        <w:tc>
          <w:tcPr>
            <w:tcW w:w="351" w:type="pct"/>
          </w:tcPr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857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4/4 _ 15/4 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</w:tcPr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>من أنا ؟</w:t>
            </w:r>
          </w:p>
          <w:p w:rsidR="000A4C97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البخيل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المحفوظات : طبيعة بشرية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المفعول به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العبارة بخطي النسخ والرقعة</w:t>
            </w:r>
            <w:r>
              <w:rPr>
                <w:b/>
                <w:bCs/>
                <w:sz w:val="24"/>
                <w:szCs w:val="24"/>
                <w:rtl/>
              </w:rPr>
              <w:t xml:space="preserve"> ( حرفا : ع، و )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left="432" w:right="203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تحويل قصيدة إلى حوار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</w:tcPr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0A4C97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٢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7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16/4 _ 25/4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C97" w:rsidRPr="0082076A" w:rsidTr="00107C32">
        <w:trPr>
          <w:cantSplit/>
          <w:trHeight w:val="1134"/>
        </w:trPr>
        <w:tc>
          <w:tcPr>
            <w:tcW w:w="759" w:type="pct"/>
            <w:textDirection w:val="btLr"/>
          </w:tcPr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0" w:type="pct"/>
          </w:tcPr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الطرائف والنوادر في التراث العربي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>
              <w:rPr>
                <w:b/>
                <w:bCs/>
                <w:sz w:val="24"/>
                <w:szCs w:val="24"/>
                <w:rtl/>
              </w:rPr>
              <w:t xml:space="preserve">طرائف عربية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مراجعة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مراجعة 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العبارة بخطي النسخ والرقعة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left="432" w:right="203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b/>
                <w:bCs/>
                <w:sz w:val="24"/>
                <w:szCs w:val="24"/>
                <w:rtl/>
              </w:rPr>
              <w:t xml:space="preserve">تلخيص قصة </w:t>
            </w:r>
            <w:bookmarkStart w:id="0" w:name="_GoBack"/>
            <w:bookmarkEnd w:id="0"/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0A4C97" w:rsidRPr="0082076A" w:rsidRDefault="000A4C97" w:rsidP="00107C32">
            <w:pPr>
              <w:bidi/>
              <w:spacing w:after="0" w:line="360" w:lineRule="auto"/>
              <w:ind w:right="203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7" w:type="pct"/>
            <w:textDirection w:val="btLr"/>
            <w:vAlign w:val="center"/>
          </w:tcPr>
          <w:p w:rsidR="000A4C97" w:rsidRPr="0082076A" w:rsidRDefault="000A4C97" w:rsidP="00107C32">
            <w:pPr>
              <w:bidi/>
              <w:spacing w:after="0" w:line="360" w:lineRule="auto"/>
              <w:ind w:left="113" w:right="20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26/4 _  7/5 </w:t>
            </w:r>
          </w:p>
        </w:tc>
        <w:tc>
          <w:tcPr>
            <w:tcW w:w="894" w:type="pct"/>
          </w:tcPr>
          <w:p w:rsidR="000A4C97" w:rsidRPr="0082076A" w:rsidRDefault="000A4C97" w:rsidP="00107C32">
            <w:pPr>
              <w:bidi/>
              <w:spacing w:after="0"/>
              <w:ind w:right="20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١/٥ عطلة  يوم العمال </w:t>
            </w:r>
          </w:p>
        </w:tc>
      </w:tr>
    </w:tbl>
    <w:p w:rsidR="00AF7220" w:rsidRDefault="00AF7220" w:rsidP="00107C32">
      <w:pPr>
        <w:bidi/>
        <w:ind w:right="203"/>
        <w:rPr>
          <w:rtl/>
        </w:rPr>
      </w:pPr>
    </w:p>
    <w:p w:rsidR="00AF7220" w:rsidRDefault="00AF7220" w:rsidP="00107C32">
      <w:pPr>
        <w:bidi/>
        <w:ind w:right="203"/>
        <w:rPr>
          <w:rtl/>
        </w:rPr>
      </w:pPr>
    </w:p>
    <w:p w:rsidR="005707B5" w:rsidRPr="0082076A" w:rsidRDefault="006E4400" w:rsidP="00107C32">
      <w:pPr>
        <w:bidi/>
        <w:ind w:right="203"/>
        <w:rPr>
          <w:b/>
          <w:bCs/>
          <w:rtl/>
        </w:rPr>
      </w:pPr>
      <w:r>
        <w:rPr>
          <w:rFonts w:hint="cs"/>
          <w:b/>
          <w:bCs/>
          <w:rtl/>
        </w:rPr>
        <w:t xml:space="preserve">ملاحظات مدير </w:t>
      </w:r>
      <w:r w:rsidR="005707B5" w:rsidRPr="0082076A">
        <w:rPr>
          <w:rFonts w:hint="cs"/>
          <w:b/>
          <w:bCs/>
          <w:rtl/>
        </w:rPr>
        <w:t>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5707B5" w:rsidP="00107C32">
      <w:pPr>
        <w:bidi/>
        <w:ind w:right="203"/>
        <w:rPr>
          <w:b/>
          <w:bCs/>
        </w:rPr>
      </w:pPr>
      <w:r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07C32">
      <w:pgSz w:w="16838" w:h="11906" w:orient="landscape" w:code="9"/>
      <w:pgMar w:top="720" w:right="395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5A3"/>
    <w:rsid w:val="00002F90"/>
    <w:rsid w:val="00006F9D"/>
    <w:rsid w:val="00007BDC"/>
    <w:rsid w:val="00015C6D"/>
    <w:rsid w:val="0002741F"/>
    <w:rsid w:val="00043130"/>
    <w:rsid w:val="00046B76"/>
    <w:rsid w:val="00095CBB"/>
    <w:rsid w:val="000A4C97"/>
    <w:rsid w:val="000C7548"/>
    <w:rsid w:val="000D471E"/>
    <w:rsid w:val="00100924"/>
    <w:rsid w:val="00107C32"/>
    <w:rsid w:val="0011035C"/>
    <w:rsid w:val="00114D75"/>
    <w:rsid w:val="00117D57"/>
    <w:rsid w:val="001306BF"/>
    <w:rsid w:val="00135F20"/>
    <w:rsid w:val="00140B70"/>
    <w:rsid w:val="00146AB2"/>
    <w:rsid w:val="00155897"/>
    <w:rsid w:val="00167EF1"/>
    <w:rsid w:val="00172D14"/>
    <w:rsid w:val="001A1892"/>
    <w:rsid w:val="001A3CCC"/>
    <w:rsid w:val="001C0026"/>
    <w:rsid w:val="001C1155"/>
    <w:rsid w:val="001D3E0F"/>
    <w:rsid w:val="001D436A"/>
    <w:rsid w:val="001E15D6"/>
    <w:rsid w:val="001E47E9"/>
    <w:rsid w:val="001F31F0"/>
    <w:rsid w:val="001F6471"/>
    <w:rsid w:val="00201663"/>
    <w:rsid w:val="00203C48"/>
    <w:rsid w:val="0024182B"/>
    <w:rsid w:val="00251B23"/>
    <w:rsid w:val="00252A8D"/>
    <w:rsid w:val="0025496B"/>
    <w:rsid w:val="00267FC6"/>
    <w:rsid w:val="00295809"/>
    <w:rsid w:val="002C7330"/>
    <w:rsid w:val="002E4D27"/>
    <w:rsid w:val="002F099A"/>
    <w:rsid w:val="002F3C06"/>
    <w:rsid w:val="00303615"/>
    <w:rsid w:val="003054BC"/>
    <w:rsid w:val="00305A3A"/>
    <w:rsid w:val="003127FE"/>
    <w:rsid w:val="00321F1C"/>
    <w:rsid w:val="00332880"/>
    <w:rsid w:val="00333B35"/>
    <w:rsid w:val="0034490E"/>
    <w:rsid w:val="00352322"/>
    <w:rsid w:val="003538D0"/>
    <w:rsid w:val="00364385"/>
    <w:rsid w:val="00371F7E"/>
    <w:rsid w:val="003861A9"/>
    <w:rsid w:val="0039212D"/>
    <w:rsid w:val="003A1865"/>
    <w:rsid w:val="003B028C"/>
    <w:rsid w:val="003B45BA"/>
    <w:rsid w:val="003E1E1E"/>
    <w:rsid w:val="003E4C45"/>
    <w:rsid w:val="003F37CD"/>
    <w:rsid w:val="00412A27"/>
    <w:rsid w:val="00433B24"/>
    <w:rsid w:val="004430E8"/>
    <w:rsid w:val="004653C3"/>
    <w:rsid w:val="0047509C"/>
    <w:rsid w:val="004B20DC"/>
    <w:rsid w:val="004B2427"/>
    <w:rsid w:val="004D4E5C"/>
    <w:rsid w:val="004E225B"/>
    <w:rsid w:val="004E5673"/>
    <w:rsid w:val="004E7183"/>
    <w:rsid w:val="004F5683"/>
    <w:rsid w:val="0050229C"/>
    <w:rsid w:val="005053EB"/>
    <w:rsid w:val="00505B9E"/>
    <w:rsid w:val="00511BEA"/>
    <w:rsid w:val="0052049E"/>
    <w:rsid w:val="005239F6"/>
    <w:rsid w:val="00537C9C"/>
    <w:rsid w:val="00541C55"/>
    <w:rsid w:val="00545CB6"/>
    <w:rsid w:val="00550073"/>
    <w:rsid w:val="005552A7"/>
    <w:rsid w:val="005561CF"/>
    <w:rsid w:val="00565516"/>
    <w:rsid w:val="0057053A"/>
    <w:rsid w:val="005707B5"/>
    <w:rsid w:val="00575173"/>
    <w:rsid w:val="00586E8D"/>
    <w:rsid w:val="00596892"/>
    <w:rsid w:val="005D2F41"/>
    <w:rsid w:val="005F71D9"/>
    <w:rsid w:val="00647F6A"/>
    <w:rsid w:val="0065120F"/>
    <w:rsid w:val="00651E09"/>
    <w:rsid w:val="006875D0"/>
    <w:rsid w:val="00692755"/>
    <w:rsid w:val="0069491F"/>
    <w:rsid w:val="006A4652"/>
    <w:rsid w:val="006B76F2"/>
    <w:rsid w:val="006C1791"/>
    <w:rsid w:val="006C4075"/>
    <w:rsid w:val="006C6E6D"/>
    <w:rsid w:val="006D3A3E"/>
    <w:rsid w:val="006E4400"/>
    <w:rsid w:val="006E505C"/>
    <w:rsid w:val="006F0959"/>
    <w:rsid w:val="00703069"/>
    <w:rsid w:val="007147C2"/>
    <w:rsid w:val="007218DF"/>
    <w:rsid w:val="007335C5"/>
    <w:rsid w:val="00741A2A"/>
    <w:rsid w:val="0075389C"/>
    <w:rsid w:val="00762E97"/>
    <w:rsid w:val="00783032"/>
    <w:rsid w:val="00783C8B"/>
    <w:rsid w:val="00784670"/>
    <w:rsid w:val="007A4A74"/>
    <w:rsid w:val="007B0323"/>
    <w:rsid w:val="007B179E"/>
    <w:rsid w:val="007C5E61"/>
    <w:rsid w:val="007C6CC3"/>
    <w:rsid w:val="007C7B52"/>
    <w:rsid w:val="007D24FC"/>
    <w:rsid w:val="007E1E6D"/>
    <w:rsid w:val="007E2547"/>
    <w:rsid w:val="007E4EF3"/>
    <w:rsid w:val="0082076A"/>
    <w:rsid w:val="008277D8"/>
    <w:rsid w:val="00831C33"/>
    <w:rsid w:val="00835316"/>
    <w:rsid w:val="0083562D"/>
    <w:rsid w:val="00846260"/>
    <w:rsid w:val="00846EC5"/>
    <w:rsid w:val="008622FC"/>
    <w:rsid w:val="00881078"/>
    <w:rsid w:val="008845C8"/>
    <w:rsid w:val="00894F63"/>
    <w:rsid w:val="008A5C2C"/>
    <w:rsid w:val="008B5EDE"/>
    <w:rsid w:val="008B77A7"/>
    <w:rsid w:val="008C458D"/>
    <w:rsid w:val="008C550E"/>
    <w:rsid w:val="008C57C7"/>
    <w:rsid w:val="008E17E1"/>
    <w:rsid w:val="008E360B"/>
    <w:rsid w:val="00921F91"/>
    <w:rsid w:val="009319B9"/>
    <w:rsid w:val="009616B5"/>
    <w:rsid w:val="009644A3"/>
    <w:rsid w:val="00971E56"/>
    <w:rsid w:val="0097231A"/>
    <w:rsid w:val="00972AA6"/>
    <w:rsid w:val="0098067A"/>
    <w:rsid w:val="00982868"/>
    <w:rsid w:val="00982B09"/>
    <w:rsid w:val="00982F4D"/>
    <w:rsid w:val="0098445B"/>
    <w:rsid w:val="00986D76"/>
    <w:rsid w:val="009949D8"/>
    <w:rsid w:val="009B09E0"/>
    <w:rsid w:val="009C1C6B"/>
    <w:rsid w:val="009C4FE1"/>
    <w:rsid w:val="009C582D"/>
    <w:rsid w:val="009C7C97"/>
    <w:rsid w:val="009D5EFF"/>
    <w:rsid w:val="009E035D"/>
    <w:rsid w:val="009E339D"/>
    <w:rsid w:val="00A02B5E"/>
    <w:rsid w:val="00A0586D"/>
    <w:rsid w:val="00A350CD"/>
    <w:rsid w:val="00A40B94"/>
    <w:rsid w:val="00A43D5D"/>
    <w:rsid w:val="00A47612"/>
    <w:rsid w:val="00A55DD2"/>
    <w:rsid w:val="00A63480"/>
    <w:rsid w:val="00A772FE"/>
    <w:rsid w:val="00A858E2"/>
    <w:rsid w:val="00A87E2A"/>
    <w:rsid w:val="00A92075"/>
    <w:rsid w:val="00A92660"/>
    <w:rsid w:val="00A953C0"/>
    <w:rsid w:val="00AA1ACD"/>
    <w:rsid w:val="00AA45FB"/>
    <w:rsid w:val="00AA5025"/>
    <w:rsid w:val="00AC515C"/>
    <w:rsid w:val="00AD4406"/>
    <w:rsid w:val="00AF2B5A"/>
    <w:rsid w:val="00AF46FE"/>
    <w:rsid w:val="00AF7220"/>
    <w:rsid w:val="00B0671B"/>
    <w:rsid w:val="00B25958"/>
    <w:rsid w:val="00B32420"/>
    <w:rsid w:val="00B3444A"/>
    <w:rsid w:val="00B42691"/>
    <w:rsid w:val="00B431DD"/>
    <w:rsid w:val="00B53A3E"/>
    <w:rsid w:val="00B67B88"/>
    <w:rsid w:val="00B7025B"/>
    <w:rsid w:val="00B736C2"/>
    <w:rsid w:val="00B8410D"/>
    <w:rsid w:val="00B91A67"/>
    <w:rsid w:val="00B949CA"/>
    <w:rsid w:val="00BB0E4C"/>
    <w:rsid w:val="00BB3210"/>
    <w:rsid w:val="00BC252B"/>
    <w:rsid w:val="00BD0354"/>
    <w:rsid w:val="00C11668"/>
    <w:rsid w:val="00C12FEC"/>
    <w:rsid w:val="00C17149"/>
    <w:rsid w:val="00C45E9E"/>
    <w:rsid w:val="00C54631"/>
    <w:rsid w:val="00C66D10"/>
    <w:rsid w:val="00C742F0"/>
    <w:rsid w:val="00C75B35"/>
    <w:rsid w:val="00C76322"/>
    <w:rsid w:val="00CA703B"/>
    <w:rsid w:val="00CB14D6"/>
    <w:rsid w:val="00CB1B2A"/>
    <w:rsid w:val="00CB38AA"/>
    <w:rsid w:val="00CB6279"/>
    <w:rsid w:val="00CC14FE"/>
    <w:rsid w:val="00CC1953"/>
    <w:rsid w:val="00CC2634"/>
    <w:rsid w:val="00CC360E"/>
    <w:rsid w:val="00CC587F"/>
    <w:rsid w:val="00CC683A"/>
    <w:rsid w:val="00CE1DC9"/>
    <w:rsid w:val="00CE2C71"/>
    <w:rsid w:val="00CE3CF2"/>
    <w:rsid w:val="00D04F6C"/>
    <w:rsid w:val="00D118AC"/>
    <w:rsid w:val="00D15F98"/>
    <w:rsid w:val="00D17937"/>
    <w:rsid w:val="00D2152F"/>
    <w:rsid w:val="00D52D3D"/>
    <w:rsid w:val="00D55680"/>
    <w:rsid w:val="00D751EE"/>
    <w:rsid w:val="00D96DCE"/>
    <w:rsid w:val="00DB2960"/>
    <w:rsid w:val="00DB7125"/>
    <w:rsid w:val="00DC1D7E"/>
    <w:rsid w:val="00DC5C31"/>
    <w:rsid w:val="00DE1EB6"/>
    <w:rsid w:val="00DF0E2E"/>
    <w:rsid w:val="00E01308"/>
    <w:rsid w:val="00E30700"/>
    <w:rsid w:val="00E433C7"/>
    <w:rsid w:val="00E63937"/>
    <w:rsid w:val="00E66E65"/>
    <w:rsid w:val="00E67874"/>
    <w:rsid w:val="00E818AD"/>
    <w:rsid w:val="00E96A0D"/>
    <w:rsid w:val="00EA28C1"/>
    <w:rsid w:val="00EB07D2"/>
    <w:rsid w:val="00EB1744"/>
    <w:rsid w:val="00EE0B37"/>
    <w:rsid w:val="00EE3695"/>
    <w:rsid w:val="00EE7BD9"/>
    <w:rsid w:val="00EF03D4"/>
    <w:rsid w:val="00EF33E9"/>
    <w:rsid w:val="00EF6525"/>
    <w:rsid w:val="00F254A2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87ADC"/>
    <w:rsid w:val="00F94AF9"/>
    <w:rsid w:val="00FA3290"/>
    <w:rsid w:val="00FB155A"/>
    <w:rsid w:val="00FB5679"/>
    <w:rsid w:val="00FB5B89"/>
    <w:rsid w:val="00FC0DD0"/>
    <w:rsid w:val="00FC6122"/>
    <w:rsid w:val="00FD0560"/>
    <w:rsid w:val="00FD3224"/>
    <w:rsid w:val="00FD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Inas Khader</dc:creator>
  <cp:keywords/>
  <cp:lastModifiedBy>EBDA3</cp:lastModifiedBy>
  <cp:revision>141</cp:revision>
  <cp:lastPrinted>2011-09-14T03:28:00Z</cp:lastPrinted>
  <dcterms:created xsi:type="dcterms:W3CDTF">2018-01-06T12:44:00Z</dcterms:created>
  <dcterms:modified xsi:type="dcterms:W3CDTF">2018-01-08T03:36:00Z</dcterms:modified>
</cp:coreProperties>
</file>