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1087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3152"/>
        <w:gridCol w:w="3486"/>
      </w:tblGrid>
      <w:tr w:rsidR="006D36C5" w14:paraId="55A818E7" w14:textId="77777777" w:rsidTr="0040057E">
        <w:tc>
          <w:tcPr>
            <w:tcW w:w="4233" w:type="dxa"/>
          </w:tcPr>
          <w:p w14:paraId="06605857" w14:textId="77777777" w:rsidR="006D36C5" w:rsidRPr="00FF40F3" w:rsidRDefault="006D36C5" w:rsidP="00D2208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3929AA84" w14:textId="77777777" w:rsidR="006D36C5" w:rsidRPr="00FF40F3" w:rsidRDefault="006D36C5" w:rsidP="00D2208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التربية والتعليم</w:t>
            </w:r>
          </w:p>
          <w:p w14:paraId="0E7F6A8A" w14:textId="77777777" w:rsidR="006D36C5" w:rsidRPr="00FF40F3" w:rsidRDefault="006D36C5" w:rsidP="00D2208F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>مديرية التربية والتعليم / جنوب الخليل</w:t>
            </w:r>
          </w:p>
          <w:p w14:paraId="4926E8C7" w14:textId="77777777" w:rsidR="006D36C5" w:rsidRPr="00FF40F3" w:rsidRDefault="006D36C5" w:rsidP="00D2208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>المدرسة البلجيكية / طلائع الجنوب</w:t>
            </w:r>
          </w:p>
        </w:tc>
        <w:tc>
          <w:tcPr>
            <w:tcW w:w="3152" w:type="dxa"/>
          </w:tcPr>
          <w:p w14:paraId="74BD006B" w14:textId="77777777" w:rsidR="006D36C5" w:rsidRPr="00FF40F3" w:rsidRDefault="006D36C5" w:rsidP="00D2208F">
            <w:pPr>
              <w:rPr>
                <w:rFonts w:cstheme="minorHAnsi"/>
                <w:sz w:val="28"/>
                <w:szCs w:val="28"/>
                <w:rtl/>
              </w:rPr>
            </w:pPr>
            <w:r w:rsidRPr="00FF40F3">
              <w:rPr>
                <w:rFonts w:cstheme="minorHAns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0DD2DFC4" wp14:editId="41418BF5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0</wp:posOffset>
                  </wp:positionV>
                  <wp:extent cx="6191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268" y="21357"/>
                      <wp:lineTo x="21268" y="0"/>
                      <wp:lineTo x="0" y="0"/>
                    </wp:wrapPolygon>
                  </wp:wrapTight>
                  <wp:docPr id="1" name="صورة 1" descr="https://scontent.fjrs7-1.fna.fbcdn.net/v/t1.0-9/228525_186132874767387_4055020_n.jpg?_nc_cat=102&amp;_nc_sid=2c4854&amp;_nc_ohc=um-W3Tr6lXsAX-_kPbw&amp;_nc_ht=scontent.fjrs7-1.fna&amp;oh=5c4cf5ca8ec91de88a961bbb6c16d84e&amp;oe=5F995173">
                    <a:hlinkClick xmlns:a="http://schemas.openxmlformats.org/drawingml/2006/main" r:id="rId4" tooltip="خطط وتحاضير الصف الثامن رياضيات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https://scontent.fjrs7-1.fna.fbcdn.net/v/t1.0-9/228525_186132874767387_4055020_n.jpg?_nc_cat=102&amp;_nc_sid=2c4854&amp;_nc_ohc=um-W3Tr6lXsAX-_kPbw&amp;_nc_ht=scontent.fjrs7-1.fna&amp;oh=5c4cf5ca8ec91de88a961bbb6c16d84e&amp;oe=5F995173">
                            <a:hlinkClick r:id="rId4" tooltip="خطط وتحاضير الصف الثامن رياضيات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14:paraId="11C5F8D1" w14:textId="77777777" w:rsidR="006D36C5" w:rsidRPr="00FF40F3" w:rsidRDefault="006D36C5" w:rsidP="00D2208F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المعلمة: </w:t>
            </w:r>
          </w:p>
          <w:p w14:paraId="72E72BC9" w14:textId="77777777" w:rsidR="006D36C5" w:rsidRPr="00FF40F3" w:rsidRDefault="006D36C5" w:rsidP="00D2208F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F40F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الصف: الثامن الأساسي </w:t>
            </w:r>
          </w:p>
          <w:p w14:paraId="2987B143" w14:textId="77777777" w:rsidR="006D36C5" w:rsidRPr="00FF40F3" w:rsidRDefault="006D36C5" w:rsidP="00D2208F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CD02D49" w14:textId="1B14AF0D" w:rsidR="006D36C5" w:rsidRPr="0040057E" w:rsidRDefault="0040057E" w:rsidP="006D36C5">
      <w:pPr>
        <w:jc w:val="center"/>
        <w:rPr>
          <w:rFonts w:cstheme="minorHAnsi"/>
          <w:b/>
          <w:bCs/>
          <w:color w:val="000000" w:themeColor="text1"/>
          <w:sz w:val="36"/>
          <w:szCs w:val="36"/>
          <w:rtl/>
        </w:rPr>
      </w:pPr>
      <w:hyperlink r:id="rId6" w:history="1">
        <w:r w:rsidR="006D36C5" w:rsidRPr="0040057E">
          <w:rPr>
            <w:rStyle w:val="Hyperlink"/>
            <w:rFonts w:cstheme="minorHAnsi"/>
            <w:b/>
            <w:bCs/>
            <w:color w:val="000000" w:themeColor="text1"/>
            <w:sz w:val="36"/>
            <w:szCs w:val="36"/>
            <w:u w:val="none"/>
            <w:rtl/>
          </w:rPr>
          <w:t>الخطة الدراسية لمادة الرياضيات</w:t>
        </w:r>
      </w:hyperlink>
    </w:p>
    <w:p w14:paraId="49661B6A" w14:textId="485EC54F" w:rsidR="006D36C5" w:rsidRPr="0040057E" w:rsidRDefault="0040057E" w:rsidP="006D36C5">
      <w:pPr>
        <w:jc w:val="center"/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</w:pPr>
      <w:hyperlink r:id="rId7" w:history="1">
        <w:r w:rsidR="006D36C5" w:rsidRPr="0040057E">
          <w:rPr>
            <w:rStyle w:val="Hyperlink"/>
            <w:rFonts w:cstheme="minorHAnsi"/>
            <w:b/>
            <w:bCs/>
            <w:color w:val="000000" w:themeColor="text1"/>
            <w:sz w:val="36"/>
            <w:szCs w:val="36"/>
            <w:rtl/>
          </w:rPr>
          <w:t>الفصل الدراسي الثاني 2020 / 2021 م (الفترة الثالثة)</w:t>
        </w:r>
      </w:hyperlink>
    </w:p>
    <w:tbl>
      <w:tblPr>
        <w:tblStyle w:val="a5"/>
        <w:bidiVisual/>
        <w:tblW w:w="10682" w:type="dxa"/>
        <w:tblLook w:val="04A0" w:firstRow="1" w:lastRow="0" w:firstColumn="1" w:lastColumn="0" w:noHBand="0" w:noVBand="1"/>
      </w:tblPr>
      <w:tblGrid>
        <w:gridCol w:w="1171"/>
        <w:gridCol w:w="4173"/>
        <w:gridCol w:w="1291"/>
        <w:gridCol w:w="1126"/>
        <w:gridCol w:w="1519"/>
        <w:gridCol w:w="1402"/>
      </w:tblGrid>
      <w:tr w:rsidR="00457858" w14:paraId="405DB579" w14:textId="77777777" w:rsidTr="00457858">
        <w:trPr>
          <w:trHeight w:val="1153"/>
        </w:trPr>
        <w:tc>
          <w:tcPr>
            <w:tcW w:w="117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369FCD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الوحدة</w:t>
            </w:r>
          </w:p>
        </w:tc>
        <w:tc>
          <w:tcPr>
            <w:tcW w:w="417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9D63B2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اسم الدرس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696FB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عدد الحصص</w:t>
            </w: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DAE391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الفترة الزمنية</w:t>
            </w:r>
          </w:p>
        </w:tc>
        <w:tc>
          <w:tcPr>
            <w:tcW w:w="15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58F6FC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الوسائل والأنشطة</w:t>
            </w:r>
          </w:p>
        </w:tc>
        <w:tc>
          <w:tcPr>
            <w:tcW w:w="14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07FC10" w14:textId="77777777" w:rsidR="006D36C5" w:rsidRPr="00457858" w:rsidRDefault="006D36C5" w:rsidP="00D2208F">
            <w:pPr>
              <w:pStyle w:val="a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457858">
              <w:rPr>
                <w:rFonts w:cstheme="minorHAnsi"/>
                <w:b/>
                <w:bCs/>
                <w:sz w:val="36"/>
                <w:szCs w:val="36"/>
                <w:rtl/>
              </w:rPr>
              <w:t>ملاحظات</w:t>
            </w:r>
          </w:p>
        </w:tc>
      </w:tr>
      <w:tr w:rsidR="00457858" w14:paraId="30FB0919" w14:textId="77777777" w:rsidTr="0040057E">
        <w:trPr>
          <w:trHeight w:val="1020"/>
        </w:trPr>
        <w:tc>
          <w:tcPr>
            <w:tcW w:w="1172" w:type="dxa"/>
            <w:vMerge w:val="restart"/>
            <w:textDirection w:val="btLr"/>
            <w:vAlign w:val="center"/>
          </w:tcPr>
          <w:p w14:paraId="6607BD9E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457858">
              <w:rPr>
                <w:b/>
                <w:bCs/>
                <w:sz w:val="48"/>
                <w:szCs w:val="48"/>
                <w:rtl/>
              </w:rPr>
              <w:t>الجبر</w:t>
            </w:r>
          </w:p>
        </w:tc>
        <w:tc>
          <w:tcPr>
            <w:tcW w:w="4177" w:type="dxa"/>
            <w:vAlign w:val="center"/>
          </w:tcPr>
          <w:p w14:paraId="52024E5C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1 – حل المعادلة التربيعية بالتحليل</w:t>
            </w:r>
          </w:p>
        </w:tc>
        <w:tc>
          <w:tcPr>
            <w:tcW w:w="1286" w:type="dxa"/>
            <w:vAlign w:val="center"/>
          </w:tcPr>
          <w:p w14:paraId="3D84F1D8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14:paraId="303EBDD1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858">
              <w:rPr>
                <w:b/>
                <w:bCs/>
                <w:sz w:val="36"/>
                <w:szCs w:val="36"/>
                <w:rtl/>
              </w:rPr>
              <w:t>من 14 / 2 – إلى 11 / 3</w:t>
            </w:r>
          </w:p>
        </w:tc>
        <w:tc>
          <w:tcPr>
            <w:tcW w:w="1519" w:type="dxa"/>
            <w:vMerge w:val="restart"/>
          </w:tcPr>
          <w:p w14:paraId="3C386DD6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الكتاب</w:t>
            </w:r>
          </w:p>
          <w:p w14:paraId="5BDA79F1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الطباشير الملونة</w:t>
            </w:r>
          </w:p>
          <w:p w14:paraId="6784EC2A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السبورة</w:t>
            </w:r>
          </w:p>
          <w:p w14:paraId="7164EA63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أوراق عمل بيتية</w:t>
            </w:r>
          </w:p>
        </w:tc>
        <w:tc>
          <w:tcPr>
            <w:tcW w:w="1402" w:type="dxa"/>
            <w:vMerge w:val="restart"/>
          </w:tcPr>
          <w:p w14:paraId="4780BDB8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76707AAD" w14:textId="77777777" w:rsidTr="0040057E">
        <w:trPr>
          <w:trHeight w:val="1020"/>
        </w:trPr>
        <w:tc>
          <w:tcPr>
            <w:tcW w:w="1172" w:type="dxa"/>
            <w:vMerge/>
            <w:textDirection w:val="btLr"/>
            <w:vAlign w:val="center"/>
          </w:tcPr>
          <w:p w14:paraId="2998C1F9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177" w:type="dxa"/>
            <w:vAlign w:val="center"/>
          </w:tcPr>
          <w:p w14:paraId="645648A5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 – حل المعادلة التربيعية بطريقة إكمال المربع</w:t>
            </w:r>
          </w:p>
        </w:tc>
        <w:tc>
          <w:tcPr>
            <w:tcW w:w="1286" w:type="dxa"/>
            <w:vAlign w:val="center"/>
          </w:tcPr>
          <w:p w14:paraId="5D2DBDF4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14:paraId="3EDD1594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4291A3BC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2" w:type="dxa"/>
            <w:vMerge/>
          </w:tcPr>
          <w:p w14:paraId="68433C62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0EDA085E" w14:textId="77777777" w:rsidTr="0040057E">
        <w:trPr>
          <w:trHeight w:val="1020"/>
        </w:trPr>
        <w:tc>
          <w:tcPr>
            <w:tcW w:w="1172" w:type="dxa"/>
            <w:vMerge/>
            <w:textDirection w:val="btLr"/>
            <w:vAlign w:val="center"/>
          </w:tcPr>
          <w:p w14:paraId="541F4172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177" w:type="dxa"/>
            <w:vAlign w:val="center"/>
          </w:tcPr>
          <w:p w14:paraId="4E1EA355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3 – حل المعادلة التربيعية باستخدام القانون العام</w:t>
            </w:r>
          </w:p>
        </w:tc>
        <w:tc>
          <w:tcPr>
            <w:tcW w:w="1286" w:type="dxa"/>
            <w:vAlign w:val="center"/>
          </w:tcPr>
          <w:p w14:paraId="086CC375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14:paraId="4F930F3C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57BC3F52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2" w:type="dxa"/>
            <w:vMerge/>
          </w:tcPr>
          <w:p w14:paraId="6BD6146A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1B2472CA" w14:textId="77777777" w:rsidTr="0040057E">
        <w:trPr>
          <w:trHeight w:val="1020"/>
        </w:trPr>
        <w:tc>
          <w:tcPr>
            <w:tcW w:w="1172" w:type="dxa"/>
            <w:vMerge/>
            <w:textDirection w:val="btLr"/>
            <w:vAlign w:val="center"/>
          </w:tcPr>
          <w:p w14:paraId="5D7FBA50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177" w:type="dxa"/>
            <w:vAlign w:val="center"/>
          </w:tcPr>
          <w:p w14:paraId="081B89CC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4 – تحليل الفرق بين مكعبين ومجموع مكعبين</w:t>
            </w:r>
          </w:p>
        </w:tc>
        <w:tc>
          <w:tcPr>
            <w:tcW w:w="1286" w:type="dxa"/>
            <w:vAlign w:val="center"/>
          </w:tcPr>
          <w:p w14:paraId="23821ED1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14:paraId="51E50B3F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5AED4920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2" w:type="dxa"/>
            <w:vMerge/>
          </w:tcPr>
          <w:p w14:paraId="5C1B3746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396160B2" w14:textId="77777777" w:rsidTr="0040057E">
        <w:trPr>
          <w:trHeight w:val="1020"/>
        </w:trPr>
        <w:tc>
          <w:tcPr>
            <w:tcW w:w="1172" w:type="dxa"/>
            <w:vMerge/>
            <w:textDirection w:val="btLr"/>
            <w:vAlign w:val="center"/>
          </w:tcPr>
          <w:p w14:paraId="60547A9C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4177" w:type="dxa"/>
            <w:tcBorders>
              <w:bottom w:val="single" w:sz="4" w:space="0" w:color="000000" w:themeColor="text1"/>
            </w:tcBorders>
            <w:vAlign w:val="center"/>
          </w:tcPr>
          <w:p w14:paraId="23F09A99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5 – حل معادلتين خطيتين بمتغيرين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  <w:vAlign w:val="center"/>
          </w:tcPr>
          <w:p w14:paraId="6067B6F2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14:paraId="05E25A2E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57AA3847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2" w:type="dxa"/>
            <w:vMerge/>
          </w:tcPr>
          <w:p w14:paraId="383DE405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6EF6ABE7" w14:textId="77777777" w:rsidTr="0040057E">
        <w:trPr>
          <w:cantSplit/>
          <w:trHeight w:val="1020"/>
        </w:trPr>
        <w:tc>
          <w:tcPr>
            <w:tcW w:w="1172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67C74E13" w14:textId="77777777" w:rsidR="006D36C5" w:rsidRPr="00457858" w:rsidRDefault="006D36C5" w:rsidP="00457858">
            <w:pPr>
              <w:pStyle w:val="a3"/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457858">
              <w:rPr>
                <w:b/>
                <w:bCs/>
                <w:sz w:val="48"/>
                <w:szCs w:val="48"/>
                <w:rtl/>
              </w:rPr>
              <w:t>الهندسة والقياس</w:t>
            </w:r>
          </w:p>
        </w:tc>
        <w:tc>
          <w:tcPr>
            <w:tcW w:w="4177" w:type="dxa"/>
            <w:tcBorders>
              <w:top w:val="single" w:sz="12" w:space="0" w:color="000000" w:themeColor="text1"/>
            </w:tcBorders>
            <w:vAlign w:val="center"/>
          </w:tcPr>
          <w:p w14:paraId="640B1EB2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1 – متوازي الأضلاع</w:t>
            </w:r>
          </w:p>
        </w:tc>
        <w:tc>
          <w:tcPr>
            <w:tcW w:w="1286" w:type="dxa"/>
            <w:tcBorders>
              <w:top w:val="single" w:sz="12" w:space="0" w:color="000000" w:themeColor="text1"/>
            </w:tcBorders>
            <w:vAlign w:val="center"/>
          </w:tcPr>
          <w:p w14:paraId="19A56CCE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7A4BE204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457858">
              <w:rPr>
                <w:b/>
                <w:bCs/>
                <w:sz w:val="36"/>
                <w:szCs w:val="36"/>
                <w:rtl/>
              </w:rPr>
              <w:t>من 14 / 3 - إلى 1 / 4</w:t>
            </w:r>
          </w:p>
        </w:tc>
        <w:tc>
          <w:tcPr>
            <w:tcW w:w="1519" w:type="dxa"/>
            <w:vMerge w:val="restart"/>
            <w:tcBorders>
              <w:top w:val="single" w:sz="12" w:space="0" w:color="000000" w:themeColor="text1"/>
            </w:tcBorders>
          </w:tcPr>
          <w:p w14:paraId="4C2AA2B9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كرتون ملون</w:t>
            </w:r>
          </w:p>
          <w:p w14:paraId="1AB16302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رسومات لأشكال هندسية</w:t>
            </w:r>
          </w:p>
          <w:p w14:paraId="2230085D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الفرجار</w:t>
            </w:r>
          </w:p>
          <w:p w14:paraId="27BD99F3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أسطوانة</w:t>
            </w:r>
          </w:p>
          <w:p w14:paraId="2FC7C1AA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مخروط</w:t>
            </w:r>
          </w:p>
          <w:p w14:paraId="1D5D6E0D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الكتاب</w:t>
            </w:r>
          </w:p>
          <w:p w14:paraId="2453B3A7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السبورة</w:t>
            </w:r>
          </w:p>
          <w:p w14:paraId="3A1FD9B9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الطباشير الملونة</w:t>
            </w:r>
          </w:p>
          <w:p w14:paraId="72F04FB1" w14:textId="77777777" w:rsidR="006D36C5" w:rsidRPr="00457858" w:rsidRDefault="006D36C5" w:rsidP="00EE6439">
            <w:pPr>
              <w:pStyle w:val="a3"/>
              <w:jc w:val="center"/>
              <w:rPr>
                <w:sz w:val="32"/>
                <w:szCs w:val="32"/>
                <w:rtl/>
              </w:rPr>
            </w:pPr>
            <w:r w:rsidRPr="00457858">
              <w:rPr>
                <w:sz w:val="32"/>
                <w:szCs w:val="32"/>
                <w:rtl/>
              </w:rPr>
              <w:t>أوراق عمل</w:t>
            </w:r>
          </w:p>
        </w:tc>
        <w:tc>
          <w:tcPr>
            <w:tcW w:w="1402" w:type="dxa"/>
            <w:vMerge/>
          </w:tcPr>
          <w:p w14:paraId="082E3011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7DD158F2" w14:textId="77777777" w:rsidTr="0040057E">
        <w:trPr>
          <w:cantSplit/>
          <w:trHeight w:val="1020"/>
        </w:trPr>
        <w:tc>
          <w:tcPr>
            <w:tcW w:w="1172" w:type="dxa"/>
            <w:vMerge/>
          </w:tcPr>
          <w:p w14:paraId="082DB1CF" w14:textId="77777777" w:rsidR="006D36C5" w:rsidRPr="00EE6439" w:rsidRDefault="006D36C5" w:rsidP="00EE6439">
            <w:pPr>
              <w:pStyle w:val="a3"/>
              <w:rPr>
                <w:rtl/>
              </w:rPr>
            </w:pPr>
          </w:p>
        </w:tc>
        <w:tc>
          <w:tcPr>
            <w:tcW w:w="4177" w:type="dxa"/>
            <w:vAlign w:val="center"/>
          </w:tcPr>
          <w:p w14:paraId="5C0B1376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 – القطاع الدائري والقطعة الدائرية</w:t>
            </w:r>
          </w:p>
        </w:tc>
        <w:tc>
          <w:tcPr>
            <w:tcW w:w="1286" w:type="dxa"/>
            <w:vAlign w:val="center"/>
          </w:tcPr>
          <w:p w14:paraId="2FF677BA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textDirection w:val="btLr"/>
          </w:tcPr>
          <w:p w14:paraId="1D5BD697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67442549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02" w:type="dxa"/>
            <w:vMerge/>
          </w:tcPr>
          <w:p w14:paraId="3C5757D5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3444175E" w14:textId="77777777" w:rsidTr="0040057E">
        <w:trPr>
          <w:cantSplit/>
          <w:trHeight w:val="1020"/>
        </w:trPr>
        <w:tc>
          <w:tcPr>
            <w:tcW w:w="1172" w:type="dxa"/>
            <w:vMerge/>
          </w:tcPr>
          <w:p w14:paraId="634E428F" w14:textId="77777777" w:rsidR="006D36C5" w:rsidRPr="00EE6439" w:rsidRDefault="006D36C5" w:rsidP="00EE6439">
            <w:pPr>
              <w:pStyle w:val="a3"/>
              <w:rPr>
                <w:rtl/>
              </w:rPr>
            </w:pPr>
          </w:p>
        </w:tc>
        <w:tc>
          <w:tcPr>
            <w:tcW w:w="4177" w:type="dxa"/>
            <w:vAlign w:val="center"/>
          </w:tcPr>
          <w:p w14:paraId="4C5C5186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3 – الأسطوانة</w:t>
            </w:r>
          </w:p>
        </w:tc>
        <w:tc>
          <w:tcPr>
            <w:tcW w:w="1286" w:type="dxa"/>
            <w:vAlign w:val="center"/>
          </w:tcPr>
          <w:p w14:paraId="0CB058E6" w14:textId="77777777" w:rsidR="006D36C5" w:rsidRPr="00457858" w:rsidRDefault="006D36C5" w:rsidP="00EE6439">
            <w:pPr>
              <w:pStyle w:val="a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textDirection w:val="btLr"/>
          </w:tcPr>
          <w:p w14:paraId="644F3383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4D781F20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02" w:type="dxa"/>
            <w:vMerge/>
          </w:tcPr>
          <w:p w14:paraId="144EF61B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858" w14:paraId="5439BE78" w14:textId="77777777" w:rsidTr="0040057E">
        <w:trPr>
          <w:cantSplit/>
          <w:trHeight w:val="1020"/>
        </w:trPr>
        <w:tc>
          <w:tcPr>
            <w:tcW w:w="1172" w:type="dxa"/>
            <w:vMerge/>
          </w:tcPr>
          <w:p w14:paraId="33413569" w14:textId="77777777" w:rsidR="006D36C5" w:rsidRPr="00EE6439" w:rsidRDefault="006D36C5" w:rsidP="00EE6439">
            <w:pPr>
              <w:pStyle w:val="a3"/>
              <w:rPr>
                <w:rtl/>
              </w:rPr>
            </w:pPr>
          </w:p>
        </w:tc>
        <w:tc>
          <w:tcPr>
            <w:tcW w:w="4177" w:type="dxa"/>
            <w:vAlign w:val="center"/>
          </w:tcPr>
          <w:p w14:paraId="67AAC2D3" w14:textId="77777777" w:rsidR="006D36C5" w:rsidRPr="00457858" w:rsidRDefault="006D36C5" w:rsidP="00EE6439">
            <w:pPr>
              <w:pStyle w:val="a3"/>
              <w:jc w:val="left"/>
              <w:rPr>
                <w:b/>
                <w:bCs/>
                <w:sz w:val="32"/>
                <w:szCs w:val="32"/>
                <w:rtl/>
              </w:rPr>
            </w:pPr>
            <w:r w:rsidRPr="00457858">
              <w:rPr>
                <w:b/>
                <w:bCs/>
                <w:sz w:val="32"/>
                <w:szCs w:val="32"/>
                <w:rtl/>
              </w:rPr>
              <w:t>4 – المخروط</w:t>
            </w:r>
          </w:p>
        </w:tc>
        <w:tc>
          <w:tcPr>
            <w:tcW w:w="1286" w:type="dxa"/>
            <w:vAlign w:val="center"/>
          </w:tcPr>
          <w:p w14:paraId="1D011603" w14:textId="77777777" w:rsidR="006D36C5" w:rsidRPr="00457858" w:rsidRDefault="006D36C5" w:rsidP="00EE6439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57858">
              <w:rPr>
                <w:rFonts w:cstheme="minorHAns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26" w:type="dxa"/>
            <w:vMerge/>
            <w:textDirection w:val="btLr"/>
          </w:tcPr>
          <w:p w14:paraId="4DB62025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19" w:type="dxa"/>
            <w:vMerge/>
          </w:tcPr>
          <w:p w14:paraId="5EFC07FA" w14:textId="77777777" w:rsidR="006D36C5" w:rsidRPr="00457858" w:rsidRDefault="006D36C5" w:rsidP="00EE6439">
            <w:pPr>
              <w:pStyle w:val="a3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02" w:type="dxa"/>
            <w:vMerge/>
          </w:tcPr>
          <w:p w14:paraId="05CAE82D" w14:textId="77777777" w:rsidR="006D36C5" w:rsidRPr="00D7680E" w:rsidRDefault="006D36C5" w:rsidP="00D2208F">
            <w:pPr>
              <w:spacing w:before="24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950D720" w14:textId="77777777" w:rsidR="004C0A3E" w:rsidRDefault="004C0A3E"/>
    <w:sectPr w:rsidR="004C0A3E" w:rsidSect="006D36C5">
      <w:pgSz w:w="11906" w:h="16838"/>
      <w:pgMar w:top="426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C5"/>
    <w:rsid w:val="003043A5"/>
    <w:rsid w:val="0040057E"/>
    <w:rsid w:val="00457858"/>
    <w:rsid w:val="004C0A3E"/>
    <w:rsid w:val="006D36C5"/>
    <w:rsid w:val="00C752B5"/>
    <w:rsid w:val="00EE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1FC1D"/>
  <w15:chartTrackingRefBased/>
  <w15:docId w15:val="{0A0DC944-B994-482B-8EBD-EA570DB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C5"/>
    <w:pPr>
      <w:bidi/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6D36C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4005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0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8&amp;semester=2&amp;subject=2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8&amp;semester=2&amp;subject=2&amp;type=3&amp;submit=subm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8&amp;semester=2&amp;subject=2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الثامن الأساسي</dc:title>
  <dc:subject>الخطة الدراسية لمادة الرياضيات للفترة الثالثة الفصل الدراسي الثاني 2021 صف ثامن</dc:subject>
  <dc:creator>الملتقى التربوي</dc:creator>
  <cp:keywords>خطة الفصل الثاني; خطة دراسية; الفترة الثالثة; الملتقى التربوي; الرياضيات; ثامن</cp:keywords>
  <dc:description>خطة الرياضيات الفترة الثالثة الفصل الثاني للصف الثامن الأساسي</dc:description>
  <cp:lastModifiedBy>الملتقى التربوي</cp:lastModifiedBy>
  <dcterms:created xsi:type="dcterms:W3CDTF">2021-02-10T23:13:00Z</dcterms:created>
  <dcterms:modified xsi:type="dcterms:W3CDTF">2021-02-11T00:08:00Z</dcterms:modified>
  <cp:category>الرياضيات; تعليم ، خطة دراسية; خطة الفصل الثاني; خطة دراسية; الفترة الثالثة; الصف الثامن</cp:category>
</cp:coreProperties>
</file>